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86" w:rsidRDefault="007E4F86" w:rsidP="007E4F86">
      <w:pPr>
        <w:shd w:val="clear" w:color="auto" w:fill="0000CC"/>
        <w:spacing w:after="37" w:line="259" w:lineRule="auto"/>
        <w:ind w:left="137" w:right="40" w:hanging="10"/>
      </w:pPr>
      <w:r>
        <w:rPr>
          <w:rFonts w:ascii="Arial" w:eastAsia="Arial" w:hAnsi="Arial" w:cs="Arial"/>
          <w:b/>
          <w:color w:val="FFFFFF"/>
        </w:rPr>
        <w:t xml:space="preserve">INFORMACJA DLA ZDAJĄCEGO </w:t>
      </w:r>
      <w:r>
        <w:rPr>
          <w:rFonts w:ascii="Arial" w:eastAsia="Arial" w:hAnsi="Arial" w:cs="Arial"/>
          <w:b/>
          <w:color w:val="FFFFFF"/>
          <w:sz w:val="28"/>
        </w:rPr>
        <w:t>(</w:t>
      </w:r>
      <w:r>
        <w:rPr>
          <w:rFonts w:ascii="Arial" w:eastAsia="Arial" w:hAnsi="Arial" w:cs="Arial"/>
          <w:b/>
          <w:color w:val="FFFFFF"/>
        </w:rPr>
        <w:t>UCZNIA</w:t>
      </w:r>
      <w:r>
        <w:rPr>
          <w:rFonts w:ascii="Arial" w:eastAsia="Arial" w:hAnsi="Arial" w:cs="Arial"/>
          <w:b/>
          <w:color w:val="FFFFFF"/>
          <w:sz w:val="28"/>
        </w:rPr>
        <w:t>/</w:t>
      </w:r>
      <w:r w:rsidR="00DD6012">
        <w:rPr>
          <w:rFonts w:ascii="Arial" w:eastAsia="Arial" w:hAnsi="Arial" w:cs="Arial"/>
          <w:b/>
          <w:color w:val="FFFFFF"/>
        </w:rPr>
        <w:t>SŁUCHACZA</w:t>
      </w:r>
      <w:r>
        <w:rPr>
          <w:rFonts w:ascii="Arial" w:eastAsia="Arial" w:hAnsi="Arial" w:cs="Arial"/>
          <w:b/>
          <w:color w:val="FFFFFF"/>
          <w:sz w:val="28"/>
        </w:rPr>
        <w:t xml:space="preserve">) </w:t>
      </w:r>
    </w:p>
    <w:p w:rsidR="00DD6012" w:rsidRPr="00DD6012" w:rsidRDefault="00DD6012" w:rsidP="00DD6012">
      <w:pPr>
        <w:spacing w:after="16" w:line="259" w:lineRule="auto"/>
        <w:ind w:left="142" w:firstLine="0"/>
        <w:jc w:val="left"/>
        <w:rPr>
          <w:b/>
        </w:rPr>
      </w:pPr>
    </w:p>
    <w:p w:rsidR="00DD6012" w:rsidRPr="00DD6012" w:rsidRDefault="00DD6012" w:rsidP="00DD6012">
      <w:pPr>
        <w:pStyle w:val="Nagwek50"/>
        <w:keepNext/>
        <w:keepLines/>
        <w:numPr>
          <w:ilvl w:val="0"/>
          <w:numId w:val="11"/>
        </w:numPr>
        <w:shd w:val="clear" w:color="auto" w:fill="auto"/>
        <w:tabs>
          <w:tab w:val="left" w:pos="555"/>
        </w:tabs>
        <w:spacing w:before="0" w:after="120" w:line="269" w:lineRule="auto"/>
        <w:ind w:left="20" w:firstLine="0"/>
        <w:rPr>
          <w:b/>
          <w:sz w:val="22"/>
          <w:szCs w:val="22"/>
        </w:rPr>
      </w:pPr>
      <w:bookmarkStart w:id="0" w:name="bookmark73"/>
      <w:r w:rsidRPr="00DD6012">
        <w:rPr>
          <w:b/>
          <w:sz w:val="22"/>
          <w:szCs w:val="22"/>
        </w:rPr>
        <w:t>Informacja dla ucznia/słuchacza</w:t>
      </w:r>
      <w:bookmarkEnd w:id="0"/>
    </w:p>
    <w:p w:rsidR="00DD6012" w:rsidRPr="00DD6012" w:rsidRDefault="00DD6012" w:rsidP="00DD6012">
      <w:pPr>
        <w:widowControl w:val="0"/>
        <w:numPr>
          <w:ilvl w:val="0"/>
          <w:numId w:val="12"/>
        </w:numPr>
        <w:tabs>
          <w:tab w:val="left" w:pos="849"/>
        </w:tabs>
        <w:spacing w:after="120" w:line="269" w:lineRule="auto"/>
        <w:ind w:left="840" w:right="20" w:hanging="360"/>
      </w:pPr>
      <w:bookmarkStart w:id="1" w:name="_GoBack"/>
      <w:bookmarkEnd w:id="1"/>
      <w:r w:rsidRPr="00DD6012">
        <w:rPr>
          <w:rStyle w:val="Teksttreci0"/>
          <w:sz w:val="22"/>
          <w:szCs w:val="22"/>
        </w:rPr>
        <w:t>Prawa i obowiązki zdającego przystępującego do egzaminu potwierdzającego kwalifikacje w zawodzie określają akty prawne:</w:t>
      </w:r>
    </w:p>
    <w:p w:rsidR="00DD6012" w:rsidRPr="00DD6012" w:rsidRDefault="00DD6012" w:rsidP="00DD6012">
      <w:pPr>
        <w:pStyle w:val="Akapitzlist"/>
        <w:widowControl w:val="0"/>
        <w:numPr>
          <w:ilvl w:val="0"/>
          <w:numId w:val="24"/>
        </w:numPr>
        <w:tabs>
          <w:tab w:val="left" w:pos="1418"/>
          <w:tab w:val="right" w:pos="9818"/>
        </w:tabs>
        <w:spacing w:after="120" w:line="269" w:lineRule="auto"/>
        <w:ind w:left="1418" w:hanging="567"/>
        <w:jc w:val="left"/>
      </w:pPr>
      <w:r w:rsidRPr="00DD6012">
        <w:rPr>
          <w:rStyle w:val="Teksttreci0"/>
          <w:sz w:val="22"/>
          <w:szCs w:val="22"/>
        </w:rPr>
        <w:t>ustawa z dnia 7 września 1991 r. o systemie oświaty (</w:t>
      </w:r>
      <w:proofErr w:type="spellStart"/>
      <w:r w:rsidRPr="00DD6012">
        <w:rPr>
          <w:rStyle w:val="Teksttreci0"/>
          <w:sz w:val="22"/>
          <w:szCs w:val="22"/>
        </w:rPr>
        <w:t>t.j</w:t>
      </w:r>
      <w:proofErr w:type="spellEnd"/>
      <w:r w:rsidRPr="00DD6012">
        <w:rPr>
          <w:rStyle w:val="Teksttreci0"/>
          <w:sz w:val="22"/>
          <w:szCs w:val="22"/>
        </w:rPr>
        <w:t>.: Dz.U. z 2016 r., poz. 1943ze zm.)</w:t>
      </w:r>
    </w:p>
    <w:p w:rsidR="00DD6012" w:rsidRPr="00DD6012" w:rsidRDefault="00DD6012" w:rsidP="00DD6012">
      <w:pPr>
        <w:pStyle w:val="Akapitzlist"/>
        <w:widowControl w:val="0"/>
        <w:numPr>
          <w:ilvl w:val="0"/>
          <w:numId w:val="24"/>
        </w:numPr>
        <w:tabs>
          <w:tab w:val="left" w:pos="1418"/>
          <w:tab w:val="right" w:pos="9818"/>
        </w:tabs>
        <w:spacing w:after="120" w:line="269" w:lineRule="auto"/>
        <w:ind w:left="1418" w:right="20" w:hanging="567"/>
        <w:jc w:val="left"/>
      </w:pPr>
      <w:r w:rsidRPr="00DD6012">
        <w:rPr>
          <w:rStyle w:val="Teksttreci0"/>
          <w:sz w:val="22"/>
          <w:szCs w:val="22"/>
        </w:rPr>
        <w:t>rozporządzenie Ministra Edukacji Narodowej z dnia 27 kwietnia 2015 roku</w:t>
      </w:r>
      <w:r w:rsidRPr="00DD6012">
        <w:rPr>
          <w:rStyle w:val="Teksttreci0"/>
          <w:sz w:val="22"/>
          <w:szCs w:val="22"/>
        </w:rPr>
        <w:tab/>
        <w:t>w sprawie</w:t>
      </w:r>
      <w:r>
        <w:t xml:space="preserve"> </w:t>
      </w:r>
      <w:r w:rsidRPr="00DD6012">
        <w:rPr>
          <w:rStyle w:val="Teksttreci0"/>
          <w:sz w:val="22"/>
          <w:szCs w:val="22"/>
        </w:rPr>
        <w:t>szczegółowych warunków i sposobu przeprowadzania egzaminu potwierdzającego kwalifikacje w zawodzie (Dz.U. z 2015 r. poz. 673) - dla egzaminu przeprowadzanego zgodnie z podstawą programową kształcenia w zawodach z 2012 r.</w:t>
      </w:r>
    </w:p>
    <w:p w:rsidR="00DD6012" w:rsidRPr="00DD6012" w:rsidRDefault="00DD6012" w:rsidP="00DD6012">
      <w:pPr>
        <w:pStyle w:val="Akapitzlist"/>
        <w:widowControl w:val="0"/>
        <w:numPr>
          <w:ilvl w:val="0"/>
          <w:numId w:val="24"/>
        </w:numPr>
        <w:tabs>
          <w:tab w:val="left" w:pos="1418"/>
          <w:tab w:val="right" w:pos="9818"/>
        </w:tabs>
        <w:spacing w:after="120" w:line="269" w:lineRule="auto"/>
        <w:ind w:left="1418" w:right="20" w:hanging="567"/>
        <w:jc w:val="left"/>
      </w:pPr>
      <w:r w:rsidRPr="00DD6012">
        <w:rPr>
          <w:rStyle w:val="Teksttreci0"/>
          <w:sz w:val="22"/>
          <w:szCs w:val="22"/>
        </w:rPr>
        <w:t>rozporządzenie Ministra Edukacji Narodowej z dnia 18 sierpnia 2017 roku w sprawie szczegółowych warunków i sposobu przeprowadzania egzaminu potwierdzającego kwalifikacje w zawodzie (Dz.U. z 2017 r., poz. 1663) - dla egzaminu przeprowadzanego zgodnie z podstawą programową kształcenia w zawodach z 2017 r.</w:t>
      </w:r>
    </w:p>
    <w:p w:rsidR="00DD6012" w:rsidRPr="00DD6012" w:rsidRDefault="00DD6012" w:rsidP="00DD6012">
      <w:pPr>
        <w:widowControl w:val="0"/>
        <w:numPr>
          <w:ilvl w:val="0"/>
          <w:numId w:val="12"/>
        </w:numPr>
        <w:tabs>
          <w:tab w:val="left" w:pos="849"/>
        </w:tabs>
        <w:spacing w:after="120" w:line="269" w:lineRule="auto"/>
        <w:ind w:left="840" w:right="20" w:hanging="360"/>
      </w:pPr>
      <w:r w:rsidRPr="00DD6012">
        <w:rPr>
          <w:rStyle w:val="Teksttreci0"/>
          <w:sz w:val="22"/>
          <w:szCs w:val="22"/>
        </w:rPr>
        <w:t>Egzamin potwierdzający kwalifikacje w zawodzie, zwany egzaminem zawodowym, jest formą oceny poziomu opanowania przez zdającego wiadomości i umiejętności z zakresu jednej kwalifikacji wyodrębnionej w zawodzie zgodnie z klasyfikacją zawodów szkolnictwa zawodowego, ustalonych w podstawie programowej kształcenia w zawodach.</w:t>
      </w:r>
    </w:p>
    <w:p w:rsidR="00DD6012" w:rsidRPr="00DD6012" w:rsidRDefault="00DD6012" w:rsidP="00DD6012">
      <w:pPr>
        <w:widowControl w:val="0"/>
        <w:numPr>
          <w:ilvl w:val="0"/>
          <w:numId w:val="12"/>
        </w:numPr>
        <w:tabs>
          <w:tab w:val="left" w:pos="849"/>
        </w:tabs>
        <w:spacing w:after="120" w:line="269" w:lineRule="auto"/>
        <w:ind w:left="840" w:right="20" w:hanging="360"/>
      </w:pPr>
      <w:r w:rsidRPr="00DD6012">
        <w:rPr>
          <w:rStyle w:val="Teksttreci0"/>
          <w:sz w:val="22"/>
          <w:szCs w:val="22"/>
        </w:rPr>
        <w:t>Egzamin potwierdzający kwalifikacje w zawodzie składa się z części pisemnej i praktycznej. Część pisemna przeprowadzana jest w formie testu pisemnego, a część praktyczna w formie zadania lub zadań praktycznych.</w:t>
      </w:r>
    </w:p>
    <w:p w:rsidR="00DD6012" w:rsidRPr="00DD6012" w:rsidRDefault="00DD6012" w:rsidP="00DD6012">
      <w:pPr>
        <w:widowControl w:val="0"/>
        <w:numPr>
          <w:ilvl w:val="0"/>
          <w:numId w:val="12"/>
        </w:numPr>
        <w:tabs>
          <w:tab w:val="left" w:pos="849"/>
        </w:tabs>
        <w:spacing w:after="120" w:line="269" w:lineRule="auto"/>
        <w:ind w:left="840" w:right="20" w:hanging="360"/>
      </w:pPr>
      <w:r w:rsidRPr="00DD6012">
        <w:rPr>
          <w:rStyle w:val="Teksttreci0"/>
          <w:sz w:val="22"/>
          <w:szCs w:val="22"/>
        </w:rPr>
        <w:t>Egzamin potwierdzający kwalifikacje w zawodzie jest przeprowadzany w ciągu całego roku szkolnego, a w przypadku części praktycznej tego egzaminu - w szczególności w okresie ferii letnich lub zimowych, w terminach ustalonych przez dyrektora okręgowej komisji egzaminacyjnej, na podstawie harmonogramu ogłoszonego przez Dyrektora Centralnej Komisji Egzaminacyjnej w komunikacie w sprawie harmonogramu przeprowadzania egzaminu potwierdzającego kwalifikacje w zawodzie.</w:t>
      </w:r>
    </w:p>
    <w:p w:rsidR="00DD6012" w:rsidRPr="00DD6012" w:rsidRDefault="00DD6012" w:rsidP="00DD6012">
      <w:pPr>
        <w:widowControl w:val="0"/>
        <w:numPr>
          <w:ilvl w:val="0"/>
          <w:numId w:val="12"/>
        </w:numPr>
        <w:tabs>
          <w:tab w:val="left" w:pos="849"/>
        </w:tabs>
        <w:spacing w:after="120" w:line="269" w:lineRule="auto"/>
        <w:ind w:left="840" w:right="20" w:hanging="360"/>
      </w:pPr>
      <w:r w:rsidRPr="00DD6012">
        <w:rPr>
          <w:rStyle w:val="Teksttreci0"/>
          <w:sz w:val="22"/>
          <w:szCs w:val="22"/>
        </w:rPr>
        <w:t xml:space="preserve">Uczeń (słuchacz), składa dyrektorowi szkoły, do której uczęszcza, pisemną deklarację przystąpienia do egzaminu, nie później niż na 4 miesiące przed terminem egzaminu zawodowego, (druki deklaracji znajdują się na stronie </w:t>
      </w:r>
      <w:proofErr w:type="spellStart"/>
      <w:r w:rsidRPr="00DD6012">
        <w:rPr>
          <w:rStyle w:val="Teksttreci0"/>
          <w:sz w:val="22"/>
          <w:szCs w:val="22"/>
        </w:rPr>
        <w:t>oke</w:t>
      </w:r>
      <w:proofErr w:type="spellEnd"/>
      <w:r w:rsidRPr="00DD6012">
        <w:rPr>
          <w:rStyle w:val="Teksttreci0"/>
          <w:sz w:val="22"/>
          <w:szCs w:val="22"/>
        </w:rPr>
        <w:t>).</w:t>
      </w:r>
    </w:p>
    <w:p w:rsidR="00DD6012" w:rsidRPr="00DD6012" w:rsidRDefault="00DD6012" w:rsidP="00DD6012">
      <w:pPr>
        <w:widowControl w:val="0"/>
        <w:numPr>
          <w:ilvl w:val="0"/>
          <w:numId w:val="12"/>
        </w:numPr>
        <w:tabs>
          <w:tab w:val="left" w:pos="849"/>
        </w:tabs>
        <w:spacing w:after="120" w:line="269" w:lineRule="auto"/>
        <w:ind w:left="840" w:right="20" w:hanging="360"/>
      </w:pPr>
      <w:r w:rsidRPr="00DD6012">
        <w:rPr>
          <w:rStyle w:val="Teksttreci0"/>
          <w:sz w:val="22"/>
          <w:szCs w:val="22"/>
        </w:rPr>
        <w:t>Uczeń (słuchacz) niepełnosprawny, chory, z dysfunkcją może przystąpić do egzaminu w warunkach i formie dostosowanych do jego potrzeb edukacyjnych i możliwości psychofizycznych na podstawie dokumentów o stanie zdrowia lub rodzaju dysfunkcji będących podstawą dostosowania egzaminu.</w:t>
      </w:r>
    </w:p>
    <w:p w:rsidR="00DD6012" w:rsidRPr="00DD6012" w:rsidRDefault="00DD6012" w:rsidP="00731A5B">
      <w:pPr>
        <w:widowControl w:val="0"/>
        <w:numPr>
          <w:ilvl w:val="0"/>
          <w:numId w:val="12"/>
        </w:numPr>
        <w:tabs>
          <w:tab w:val="left" w:pos="849"/>
          <w:tab w:val="left" w:pos="965"/>
        </w:tabs>
        <w:spacing w:after="120" w:line="269" w:lineRule="auto"/>
        <w:ind w:left="840" w:right="20" w:hanging="360"/>
      </w:pPr>
      <w:r w:rsidRPr="00731A5B">
        <w:rPr>
          <w:rStyle w:val="Teksttreci0"/>
          <w:sz w:val="22"/>
          <w:szCs w:val="22"/>
        </w:rPr>
        <w:t>Szczegółowa informacja w sprawie dostosowania warunków i formy przeprowadzania egzaminu zawodowego jest zamieszczona na stronach internetowych okręgowej komisji egzaminacyjnej</w:t>
      </w:r>
      <w:r w:rsidR="00731A5B" w:rsidRPr="00731A5B">
        <w:rPr>
          <w:rStyle w:val="Teksttreci0"/>
          <w:sz w:val="22"/>
          <w:szCs w:val="22"/>
        </w:rPr>
        <w:t xml:space="preserve"> i </w:t>
      </w:r>
      <w:r w:rsidRPr="00731A5B">
        <w:rPr>
          <w:rStyle w:val="Teksttreci0"/>
          <w:sz w:val="22"/>
          <w:szCs w:val="22"/>
        </w:rPr>
        <w:t>Centralnej Komisji Egzaminacyjnej (komunikat dyrektora Centralnej Komisji Egzaminacyjnej o sposobach dostosowania warunków i formy przeprowadzania egzaminu potwierdzającego kwalifikacje w zawodzie).</w:t>
      </w:r>
    </w:p>
    <w:p w:rsidR="00DD6012" w:rsidRPr="00DD6012" w:rsidRDefault="00DD6012" w:rsidP="00DD6012">
      <w:pPr>
        <w:widowControl w:val="0"/>
        <w:numPr>
          <w:ilvl w:val="0"/>
          <w:numId w:val="12"/>
        </w:numPr>
        <w:tabs>
          <w:tab w:val="left" w:pos="849"/>
        </w:tabs>
        <w:spacing w:after="120" w:line="269" w:lineRule="auto"/>
        <w:ind w:left="840" w:right="20" w:hanging="360"/>
      </w:pPr>
      <w:r w:rsidRPr="00DD6012">
        <w:rPr>
          <w:rStyle w:val="Teksttreci0"/>
          <w:sz w:val="22"/>
          <w:szCs w:val="22"/>
        </w:rPr>
        <w:t>Uczeń, słuchacz, który w roku szkolnym, w którym przystępuje do egzaminu potwierdzającego kwalifikacje w zawodzie, był objęty pomocą psychologiczno-pedagogiczną 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w:t>
      </w:r>
    </w:p>
    <w:p w:rsidR="00DD6012" w:rsidRPr="00DD6012" w:rsidRDefault="00DD6012" w:rsidP="00B1075F">
      <w:pPr>
        <w:widowControl w:val="0"/>
        <w:numPr>
          <w:ilvl w:val="0"/>
          <w:numId w:val="12"/>
        </w:numPr>
        <w:tabs>
          <w:tab w:val="left" w:pos="849"/>
        </w:tabs>
        <w:spacing w:after="120" w:line="269" w:lineRule="auto"/>
        <w:ind w:left="840" w:right="20" w:hanging="414"/>
      </w:pPr>
      <w:r w:rsidRPr="00731A5B">
        <w:rPr>
          <w:rStyle w:val="Teksttreci0"/>
          <w:sz w:val="22"/>
          <w:szCs w:val="22"/>
        </w:rPr>
        <w:t>Dokumenty będące podstawą dostosowania warunków i formy egzaminu zawodowego (orzeczenie</w:t>
      </w:r>
      <w:r w:rsidR="00731A5B" w:rsidRPr="00731A5B">
        <w:rPr>
          <w:rStyle w:val="Teksttreci0"/>
          <w:sz w:val="22"/>
          <w:szCs w:val="22"/>
        </w:rPr>
        <w:t xml:space="preserve"> </w:t>
      </w:r>
      <w:r w:rsidRPr="00731A5B">
        <w:rPr>
          <w:rStyle w:val="Teksttreci0"/>
          <w:sz w:val="22"/>
          <w:szCs w:val="22"/>
        </w:rPr>
        <w:t>o</w:t>
      </w:r>
      <w:r w:rsidRPr="00731A5B">
        <w:rPr>
          <w:rStyle w:val="Teksttreci0"/>
          <w:sz w:val="22"/>
          <w:szCs w:val="22"/>
        </w:rPr>
        <w:tab/>
        <w:t>potrzebie kształcenia specjalnego, orzeczenie o potrzebie indywidualnego nauczania, opinia poradni psychologiczno-pedagogicznej o specyficznych trudnościach w uczeniu się, opinia rady pedagogicznej, zaświadczenie lekarskie o chorobie lub niesprawności czasowej) uczeń (słuchacz) składa wraz z deklaracją przystąpienia do egzaminu.</w:t>
      </w:r>
    </w:p>
    <w:p w:rsidR="00DD6012" w:rsidRPr="00DD6012" w:rsidRDefault="00DD6012" w:rsidP="00B1075F">
      <w:pPr>
        <w:widowControl w:val="0"/>
        <w:numPr>
          <w:ilvl w:val="0"/>
          <w:numId w:val="12"/>
        </w:numPr>
        <w:spacing w:after="120" w:line="269" w:lineRule="auto"/>
        <w:ind w:left="851" w:right="20" w:hanging="491"/>
      </w:pPr>
      <w:r w:rsidRPr="00731A5B">
        <w:rPr>
          <w:rStyle w:val="Teksttreci0"/>
          <w:sz w:val="22"/>
          <w:szCs w:val="22"/>
        </w:rPr>
        <w:t>W przypadku ucznia w zakładzie poprawczym, zakładzie karnym lub areszcie śledczym opinię</w:t>
      </w:r>
      <w:r w:rsidR="00731A5B" w:rsidRPr="00731A5B">
        <w:rPr>
          <w:rStyle w:val="Teksttreci0"/>
          <w:sz w:val="22"/>
          <w:szCs w:val="22"/>
        </w:rPr>
        <w:t xml:space="preserve"> </w:t>
      </w:r>
      <w:r w:rsidR="00731A5B">
        <w:rPr>
          <w:rStyle w:val="Teksttreci0"/>
          <w:sz w:val="22"/>
          <w:szCs w:val="22"/>
        </w:rPr>
        <w:t>o</w:t>
      </w:r>
      <w:r w:rsidR="00731A5B" w:rsidRPr="00731A5B">
        <w:rPr>
          <w:rStyle w:val="Teksttreci0"/>
          <w:sz w:val="22"/>
          <w:szCs w:val="22"/>
        </w:rPr>
        <w:t xml:space="preserve"> </w:t>
      </w:r>
      <w:r w:rsidRPr="00731A5B">
        <w:rPr>
          <w:rStyle w:val="Teksttreci0"/>
          <w:sz w:val="22"/>
          <w:szCs w:val="22"/>
        </w:rPr>
        <w:t xml:space="preserve">specyficznych trudnościach w uczeniu się, może wydać psycholog zatrudniony odpowiednio w zakładzie </w:t>
      </w:r>
      <w:r w:rsidRPr="00731A5B">
        <w:rPr>
          <w:rStyle w:val="Teksttreci0"/>
          <w:sz w:val="22"/>
          <w:szCs w:val="22"/>
        </w:rPr>
        <w:lastRenderedPageBreak/>
        <w:t>poprawczym, zakładzie karnym lub areszcie śledczym.</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Rada pedagogiczna, spośród możliwych sposobów dostosowania warunków i form przeprowadzania egzaminu potwierdzającego kwalifikacje w zawodzie, wymienionych w komunikacie, wskazuje sposób lub sposoby dostosowania warunków lub formy przeprowadzania egzaminu potwierdzającego kwalifikacje w zawodzie dla ucznia, słuchacza.</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Rodzice ucznia, słuchacz albo absolwent składają oświadczenie o korzystaniu albo niekorzystaniu ze wskazanych sposobów dostosowania, w terminie 3 dni roboczych od dnia otrzymania informacji.</w:t>
      </w:r>
    </w:p>
    <w:p w:rsidR="00DD6012" w:rsidRPr="00DD6012" w:rsidRDefault="00DD6012" w:rsidP="00DD6012">
      <w:pPr>
        <w:widowControl w:val="0"/>
        <w:numPr>
          <w:ilvl w:val="0"/>
          <w:numId w:val="12"/>
        </w:numPr>
        <w:tabs>
          <w:tab w:val="left" w:pos="369"/>
        </w:tabs>
        <w:spacing w:after="120" w:line="269" w:lineRule="auto"/>
        <w:ind w:left="360" w:hanging="340"/>
      </w:pPr>
      <w:r w:rsidRPr="00DD6012">
        <w:rPr>
          <w:rStyle w:val="Teksttreci0"/>
          <w:sz w:val="22"/>
          <w:szCs w:val="22"/>
        </w:rPr>
        <w:t>Do części pisemnej egzaminu zawodowego zdający przystępuje w szkole, do której uczęszcza.</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Do części praktycznej egzaminu zawodowego uczeń przystępuje w szkole, do której uczęszcza, albo w placówce, w której odbywa praktyczną naukę zawodu, lub u pracodawcy, u którego odbywa praktyczną naukę zawodu.</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 xml:space="preserve">W uzasadnionych przypadkach uczeń może przystąpić do części pisemnej i części praktycznej </w:t>
      </w:r>
      <w:r w:rsidR="00731A5B">
        <w:rPr>
          <w:rStyle w:val="Teksttreci0"/>
          <w:sz w:val="22"/>
          <w:szCs w:val="22"/>
        </w:rPr>
        <w:t>egzaminu zawodowego w innym miejscu niż miej</w:t>
      </w:r>
      <w:r w:rsidRPr="00DD6012">
        <w:rPr>
          <w:rStyle w:val="Teksttreci0"/>
          <w:sz w:val="22"/>
          <w:szCs w:val="22"/>
        </w:rPr>
        <w:t>sce, o którym mowa w pkt.14 i 15, wskazanym przez dyrektora okręgowej komisji egzaminacyjnej.</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Przewodniczący zespołu egzaminacyjnego (dyrektor szkoły) informuje uczniów o miejscu i terminie przystąpienia do części pisemnej i praktycznej egzaminu zawodowego.</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 xml:space="preserve">Do sali egzaminacyjnej, w której jest przeprowadzany </w:t>
      </w:r>
      <w:r w:rsidR="00731A5B">
        <w:rPr>
          <w:rStyle w:val="Teksttreci0"/>
          <w:sz w:val="22"/>
          <w:szCs w:val="22"/>
        </w:rPr>
        <w:t xml:space="preserve">jest </w:t>
      </w:r>
      <w:r w:rsidRPr="00DD6012">
        <w:rPr>
          <w:rStyle w:val="Teksttreci0"/>
          <w:sz w:val="22"/>
          <w:szCs w:val="22"/>
        </w:rPr>
        <w:t>egzamin potwierdzający kwalifikacje w zawodzie, nie można wnosić żadnych urządzeń telekomunikacyjnych oraz materiałów i przyborów pomocniczych niewymienionych w komunikacie dyrektora CKE.</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Zdający samodzielnie wykonuje zadania egzaminacyjne w czasie trwania części pisemnej i części praktycznej egzaminu potwierdzającego kwalifikacje w zawodzie.</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Zdający, który jest chory, w czasie trwania egzaminu zawodowego może korzystać ze sprzętu medycznego i leków koniecznych ze względu na chorobę.</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Zaświadczenie o stanie zdrowia dołącza do deklaracji lub w szczególnych przypadkach można przedłożyć w terminie późniejszym przewodniczącemu zespołu egzaminacyjnego (dyrektorowi szkoły).</w:t>
      </w:r>
    </w:p>
    <w:p w:rsidR="00DD6012" w:rsidRPr="00DD6012" w:rsidRDefault="00DD6012" w:rsidP="00DD6012">
      <w:pPr>
        <w:widowControl w:val="0"/>
        <w:numPr>
          <w:ilvl w:val="0"/>
          <w:numId w:val="12"/>
        </w:numPr>
        <w:tabs>
          <w:tab w:val="left" w:pos="369"/>
        </w:tabs>
        <w:spacing w:after="120" w:line="269" w:lineRule="auto"/>
        <w:ind w:left="360" w:hanging="340"/>
      </w:pPr>
      <w:r w:rsidRPr="00DD6012">
        <w:rPr>
          <w:rStyle w:val="Teksttreci0"/>
          <w:sz w:val="22"/>
          <w:szCs w:val="22"/>
        </w:rPr>
        <w:t>Uczeń (słuchacz):</w:t>
      </w:r>
    </w:p>
    <w:p w:rsidR="00DD6012" w:rsidRPr="00DD6012" w:rsidRDefault="00DD6012" w:rsidP="00DD6012">
      <w:pPr>
        <w:widowControl w:val="0"/>
        <w:numPr>
          <w:ilvl w:val="0"/>
          <w:numId w:val="9"/>
        </w:numPr>
        <w:tabs>
          <w:tab w:val="left" w:pos="715"/>
        </w:tabs>
        <w:spacing w:after="120" w:line="269" w:lineRule="auto"/>
        <w:ind w:left="740" w:right="20" w:hanging="380"/>
        <w:jc w:val="left"/>
      </w:pPr>
      <w:r w:rsidRPr="00DD6012">
        <w:rPr>
          <w:rStyle w:val="Teksttreci0"/>
          <w:sz w:val="22"/>
          <w:szCs w:val="22"/>
        </w:rPr>
        <w:t>który nie przystąpił do egzaminu potwierdzającego kwalifikacje w zawodzie lub odpowiedniej części tego egzaminu w wyznaczonym terminie,</w:t>
      </w:r>
    </w:p>
    <w:p w:rsidR="00DD6012" w:rsidRPr="00DD6012" w:rsidRDefault="00DD6012" w:rsidP="00DD6012">
      <w:pPr>
        <w:widowControl w:val="0"/>
        <w:numPr>
          <w:ilvl w:val="0"/>
          <w:numId w:val="9"/>
        </w:numPr>
        <w:tabs>
          <w:tab w:val="left" w:pos="715"/>
        </w:tabs>
        <w:spacing w:after="120" w:line="269" w:lineRule="auto"/>
        <w:ind w:left="740" w:right="20" w:hanging="380"/>
        <w:jc w:val="left"/>
      </w:pPr>
      <w:r w:rsidRPr="00DD6012">
        <w:rPr>
          <w:rStyle w:val="Teksttreci0"/>
          <w:sz w:val="22"/>
          <w:szCs w:val="22"/>
        </w:rPr>
        <w:t>którego część pisemna lub część praktyczna egzaminu potwierdzającego kwalifikacje w zawodzie została unieważniona,</w:t>
      </w:r>
    </w:p>
    <w:p w:rsidR="00DD6012" w:rsidRPr="00DD6012" w:rsidRDefault="00DD6012" w:rsidP="00DD6012">
      <w:pPr>
        <w:widowControl w:val="0"/>
        <w:numPr>
          <w:ilvl w:val="0"/>
          <w:numId w:val="9"/>
        </w:numPr>
        <w:tabs>
          <w:tab w:val="left" w:pos="715"/>
        </w:tabs>
        <w:spacing w:after="120" w:line="269" w:lineRule="auto"/>
        <w:ind w:left="740" w:right="20" w:hanging="380"/>
        <w:jc w:val="left"/>
      </w:pPr>
      <w:r w:rsidRPr="00DD6012">
        <w:rPr>
          <w:rStyle w:val="Teksttreci0"/>
          <w:sz w:val="22"/>
          <w:szCs w:val="22"/>
        </w:rPr>
        <w:t>który nie uzyskał wymaganej do zdania egzaminu potwierdzającego kwalifikacje w zawodzie liczby punktów z danej części tego egzaminu</w:t>
      </w:r>
    </w:p>
    <w:p w:rsidR="00DD6012" w:rsidRPr="00DD6012" w:rsidRDefault="00DD6012" w:rsidP="00DD6012">
      <w:pPr>
        <w:spacing w:after="120" w:line="269" w:lineRule="auto"/>
        <w:ind w:left="360" w:right="20" w:firstLine="0"/>
      </w:pPr>
      <w:r w:rsidRPr="00DD6012">
        <w:rPr>
          <w:rStyle w:val="Teksttreci0"/>
          <w:sz w:val="22"/>
          <w:szCs w:val="22"/>
        </w:rPr>
        <w:t>ma prawo przystąpić do egzaminu potwierdzającego kwalifikacje w zawodzie lub odpowiedniej części tego egzaminu w kolejnych terminach jego przeprowadzania w trakcie nauki.</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Zdający, który nie zdał egzaminu ponownie składa deklarację po otrzymaniu informacji o wynikach egzaminu zawodowego.</w:t>
      </w:r>
    </w:p>
    <w:p w:rsidR="00DD6012" w:rsidRPr="00DD6012" w:rsidRDefault="00DD6012" w:rsidP="00731A5B">
      <w:pPr>
        <w:widowControl w:val="0"/>
        <w:numPr>
          <w:ilvl w:val="0"/>
          <w:numId w:val="12"/>
        </w:numPr>
        <w:spacing w:after="120" w:line="269" w:lineRule="auto"/>
        <w:ind w:left="360" w:right="20" w:hanging="360"/>
      </w:pPr>
      <w:r w:rsidRPr="00731A5B">
        <w:rPr>
          <w:rStyle w:val="Teksttreci0"/>
          <w:sz w:val="22"/>
          <w:szCs w:val="22"/>
        </w:rPr>
        <w:t>Po upływie 5 lat licząc od dnia, w którym uczeń po raz pierwszy przystąpił do egzaminu</w:t>
      </w:r>
      <w:r w:rsidR="00731A5B" w:rsidRPr="00731A5B">
        <w:rPr>
          <w:rStyle w:val="Teksttreci0"/>
          <w:sz w:val="22"/>
          <w:szCs w:val="22"/>
        </w:rPr>
        <w:t xml:space="preserve"> </w:t>
      </w:r>
      <w:r w:rsidR="00731A5B">
        <w:rPr>
          <w:rStyle w:val="Teksttreci0"/>
          <w:sz w:val="22"/>
          <w:szCs w:val="22"/>
        </w:rPr>
        <w:t>a</w:t>
      </w:r>
      <w:r w:rsidR="00731A5B" w:rsidRPr="00731A5B">
        <w:rPr>
          <w:rStyle w:val="Teksttreci0"/>
          <w:sz w:val="22"/>
          <w:szCs w:val="22"/>
        </w:rPr>
        <w:t xml:space="preserve"> </w:t>
      </w:r>
      <w:r w:rsidRPr="00731A5B">
        <w:rPr>
          <w:rStyle w:val="Teksttreci0"/>
          <w:sz w:val="22"/>
          <w:szCs w:val="22"/>
        </w:rPr>
        <w:t>nie uzyskał z jednej części egzaminu wymaganej do zdania liczby punktów lub którego część pisemna lub praktyczna została unieważniona, bądź nie przystąpił do części pisemnej lub części praktycznej egzaminu potwierdzającego kwalifikacje w zawodzie w wyznaczonym terminie przystępuje do egzaminu potwierdzającego kwalifikacje w zawodzie w pełnym zakresie.</w:t>
      </w:r>
    </w:p>
    <w:p w:rsidR="00DD6012" w:rsidRPr="00DD6012" w:rsidRDefault="00DD6012" w:rsidP="00DD6012">
      <w:pPr>
        <w:widowControl w:val="0"/>
        <w:numPr>
          <w:ilvl w:val="0"/>
          <w:numId w:val="12"/>
        </w:numPr>
        <w:tabs>
          <w:tab w:val="left" w:pos="369"/>
        </w:tabs>
        <w:spacing w:after="120" w:line="269" w:lineRule="auto"/>
        <w:ind w:left="360" w:hanging="340"/>
      </w:pPr>
      <w:r w:rsidRPr="00DD6012">
        <w:rPr>
          <w:rStyle w:val="Teksttreci0"/>
          <w:sz w:val="22"/>
          <w:szCs w:val="22"/>
        </w:rPr>
        <w:t>Uczeń (słuchacz) zdał egzamin potwierdzający kwalifikacje w zawodzie, jeżeli uzyskał:</w:t>
      </w:r>
    </w:p>
    <w:p w:rsidR="00DD6012" w:rsidRPr="00DD6012" w:rsidRDefault="00DD6012" w:rsidP="00DD6012">
      <w:pPr>
        <w:widowControl w:val="0"/>
        <w:numPr>
          <w:ilvl w:val="0"/>
          <w:numId w:val="9"/>
        </w:numPr>
        <w:spacing w:after="120" w:line="269" w:lineRule="auto"/>
        <w:ind w:left="360" w:firstLine="0"/>
      </w:pPr>
      <w:r w:rsidRPr="00DD6012">
        <w:rPr>
          <w:rStyle w:val="Teksttreci0"/>
          <w:sz w:val="22"/>
          <w:szCs w:val="22"/>
        </w:rPr>
        <w:t xml:space="preserve"> z części pisemnej - co najmniej 50% punktów możliwych do uzyskania oraz</w:t>
      </w:r>
    </w:p>
    <w:p w:rsidR="00DD6012" w:rsidRPr="00DD6012" w:rsidRDefault="00DD6012" w:rsidP="00DD6012">
      <w:pPr>
        <w:widowControl w:val="0"/>
        <w:numPr>
          <w:ilvl w:val="0"/>
          <w:numId w:val="9"/>
        </w:numPr>
        <w:spacing w:after="120" w:line="269" w:lineRule="auto"/>
        <w:ind w:left="360" w:firstLine="0"/>
      </w:pPr>
      <w:r w:rsidRPr="00DD6012">
        <w:rPr>
          <w:rStyle w:val="Teksttreci0"/>
          <w:sz w:val="22"/>
          <w:szCs w:val="22"/>
        </w:rPr>
        <w:lastRenderedPageBreak/>
        <w:t xml:space="preserve"> z części praktycznej - co najmniej 75% punktów możliwych do uzyskania.</w:t>
      </w:r>
    </w:p>
    <w:p w:rsidR="00DD6012" w:rsidRPr="00DD6012" w:rsidRDefault="00DD6012" w:rsidP="00DD6012">
      <w:pPr>
        <w:widowControl w:val="0"/>
        <w:numPr>
          <w:ilvl w:val="0"/>
          <w:numId w:val="12"/>
        </w:numPr>
        <w:tabs>
          <w:tab w:val="left" w:pos="369"/>
        </w:tabs>
        <w:spacing w:after="120" w:line="269" w:lineRule="auto"/>
        <w:ind w:left="360" w:right="20" w:hanging="340"/>
      </w:pPr>
      <w:r w:rsidRPr="00DD6012">
        <w:rPr>
          <w:rStyle w:val="Teksttreci0"/>
          <w:sz w:val="22"/>
          <w:szCs w:val="22"/>
        </w:rPr>
        <w:t>Uczeń (słuchacz), który zdał egzamin z części pisemnej i egzamin z części praktycznej z zakresu danej kwalifikacji, otrzymuje świadectwo potwierdzające kwalifikację w zawodzie wydane przez okręgową komisję egzaminacyjną. Zdający, który nie zdał egzaminu potwierdzającego kwalifikacje w zawodzie, otrzymuje informację o wynikach tego egzaminu opracowaną przez okręgową komisję egzaminacyjną.</w:t>
      </w:r>
    </w:p>
    <w:p w:rsidR="00DD6012" w:rsidRPr="00DD6012" w:rsidRDefault="00DD6012" w:rsidP="00DD6012">
      <w:pPr>
        <w:widowControl w:val="0"/>
        <w:numPr>
          <w:ilvl w:val="0"/>
          <w:numId w:val="12"/>
        </w:numPr>
        <w:tabs>
          <w:tab w:val="left" w:pos="374"/>
        </w:tabs>
        <w:spacing w:after="120" w:line="269" w:lineRule="auto"/>
        <w:ind w:left="380" w:right="20" w:hanging="360"/>
      </w:pPr>
      <w:r w:rsidRPr="00DD6012">
        <w:rPr>
          <w:rStyle w:val="Teksttreci0"/>
          <w:sz w:val="22"/>
          <w:szCs w:val="22"/>
        </w:rPr>
        <w:t>Uczeń (słuchacz), który zdał egzaminy ze wszystkich kwalifikacji wyodrębnionych w danym zawodzie i uzyskał świadectwo ukończenia szkoły otrzymuje dyplom potwierdzający kwalifikacje zawodowe wydany przez okręgową komisję egzaminacyjną.</w:t>
      </w:r>
    </w:p>
    <w:p w:rsidR="00DD6012" w:rsidRPr="00DD6012" w:rsidRDefault="00DD6012" w:rsidP="00DD6012">
      <w:pPr>
        <w:widowControl w:val="0"/>
        <w:numPr>
          <w:ilvl w:val="0"/>
          <w:numId w:val="12"/>
        </w:numPr>
        <w:tabs>
          <w:tab w:val="left" w:pos="374"/>
        </w:tabs>
        <w:spacing w:after="120" w:line="269" w:lineRule="auto"/>
        <w:ind w:left="380" w:right="20" w:hanging="360"/>
      </w:pPr>
      <w:r w:rsidRPr="00DD6012">
        <w:rPr>
          <w:rStyle w:val="Teksttreci0"/>
          <w:sz w:val="22"/>
          <w:szCs w:val="22"/>
        </w:rPr>
        <w:t>Laureat i finalista turnieju lub olimpiady tematycznej związanych z wybraną dziedziną wiedzy są zwolnieni z części pisemnej egzaminu potwierdzającego kwalifikacje w zawodzie na podstawie zaświadczenia stwierdzającego uzyskanie tytułu odpowiednio laureata lub finalisty. Zaświadczenie przedkłada się przewodniczącemu zespołu egzaminacyjnego (dyrektorowi szkoły). Zwolnienie jest równoznaczne z uzyskaniem z części pisemnej egzaminu potwierdzającego kwalifikacje w zawodzie najwyższego wyniku (100% punktów możliwych do uzyskania).</w:t>
      </w:r>
    </w:p>
    <w:p w:rsidR="00DD6012" w:rsidRPr="00DD6012" w:rsidRDefault="00DD6012" w:rsidP="00DD6012">
      <w:pPr>
        <w:widowControl w:val="0"/>
        <w:numPr>
          <w:ilvl w:val="0"/>
          <w:numId w:val="12"/>
        </w:numPr>
        <w:tabs>
          <w:tab w:val="left" w:pos="374"/>
        </w:tabs>
        <w:spacing w:after="120" w:line="269" w:lineRule="auto"/>
        <w:ind w:left="380" w:right="20" w:hanging="360"/>
      </w:pPr>
      <w:r w:rsidRPr="00DD6012">
        <w:rPr>
          <w:rStyle w:val="Teksttreci0"/>
          <w:sz w:val="22"/>
          <w:szCs w:val="22"/>
        </w:rPr>
        <w:t>Uczeń technikum, który przystąpił wyłącznie do części pisemnej albo części praktycznej egzaminu potwierdzającego kwalifikacje w zawodzie, i który nie kontynuuje nauki w technikum, może przystąpić odpowiednio do części praktycznej albo części pisemnej tego egzaminu na zasadach określonych dla egzaminu eksternistycznego potwierdzającego kwalifikacje w zawodzie.</w:t>
      </w:r>
    </w:p>
    <w:p w:rsidR="00DD6012" w:rsidRPr="00DD6012" w:rsidRDefault="00DD6012" w:rsidP="00DD6012">
      <w:pPr>
        <w:widowControl w:val="0"/>
        <w:numPr>
          <w:ilvl w:val="0"/>
          <w:numId w:val="12"/>
        </w:numPr>
        <w:tabs>
          <w:tab w:val="left" w:pos="374"/>
        </w:tabs>
        <w:spacing w:after="120" w:line="269" w:lineRule="auto"/>
        <w:ind w:left="380" w:right="20" w:hanging="360"/>
      </w:pPr>
      <w:r w:rsidRPr="00DD6012">
        <w:rPr>
          <w:rStyle w:val="Teksttreci0"/>
          <w:sz w:val="22"/>
          <w:szCs w:val="22"/>
        </w:rPr>
        <w:t>Po ogłoszeniu wyników egzaminu przez okręgową komisje egzaminacyjną, zdający ma prawo wglądu do karty odpowiedzi i karty oceny oraz rezultatów w postaci dokumentacji z części praktycznej egzaminu, jeżeli dokumentacja ta jest jedynym rezultatem końcowym z wykonania zadania egzaminacyjnego, w miejscu i czasie wskazanym przez dyrektora okręgowej komisji egzaminacyjnej, w terminie 6 miesięcy od dnia ogłoszenia wyników. Podczas dokonywania wglądu zdający ma możliwość zapoznania się z zasadami oceniania rozwiązań zadań oraz zwrócić się z wnioskiem o weryfikację sumy punktów. Weryfikacji sumy punktów dokonuje się w terminie 7 dni od dnia otrzymania wniosku. Dyrektor okręgowej komisji egzaminacyjnej informuje pisemnie zdającego, o wyniku weryfikacji sumy punktów.</w:t>
      </w:r>
    </w:p>
    <w:p w:rsidR="00DD6012" w:rsidRPr="00731A5B" w:rsidRDefault="00DD6012" w:rsidP="00DD6012">
      <w:pPr>
        <w:pStyle w:val="Nagwek50"/>
        <w:keepNext/>
        <w:keepLines/>
        <w:shd w:val="clear" w:color="auto" w:fill="auto"/>
        <w:spacing w:before="0" w:after="120" w:line="269" w:lineRule="auto"/>
        <w:ind w:left="3240" w:firstLine="0"/>
        <w:jc w:val="left"/>
        <w:rPr>
          <w:b/>
          <w:sz w:val="22"/>
          <w:szCs w:val="22"/>
        </w:rPr>
      </w:pPr>
      <w:bookmarkStart w:id="2" w:name="bookmark74"/>
      <w:r w:rsidRPr="00731A5B">
        <w:rPr>
          <w:b/>
          <w:sz w:val="22"/>
          <w:szCs w:val="22"/>
        </w:rPr>
        <w:t>Część pisemna egzaminu</w:t>
      </w:r>
      <w:bookmarkEnd w:id="2"/>
    </w:p>
    <w:p w:rsidR="00DD6012" w:rsidRPr="00DD6012" w:rsidRDefault="00DD6012" w:rsidP="00DD6012">
      <w:pPr>
        <w:widowControl w:val="0"/>
        <w:numPr>
          <w:ilvl w:val="0"/>
          <w:numId w:val="16"/>
        </w:numPr>
        <w:tabs>
          <w:tab w:val="left" w:pos="374"/>
        </w:tabs>
        <w:spacing w:after="120" w:line="269" w:lineRule="auto"/>
        <w:ind w:left="380" w:hanging="360"/>
      </w:pPr>
      <w:r w:rsidRPr="00DD6012">
        <w:rPr>
          <w:rStyle w:val="Teksttreci0"/>
          <w:sz w:val="22"/>
          <w:szCs w:val="22"/>
        </w:rPr>
        <w:t>Część pisemna egzaminu potwierdzającego kwalifikacje w zawodzie trwa 60 minut.</w:t>
      </w:r>
    </w:p>
    <w:p w:rsidR="00DD6012" w:rsidRPr="00DD6012" w:rsidRDefault="00DD6012" w:rsidP="00DD6012">
      <w:pPr>
        <w:widowControl w:val="0"/>
        <w:numPr>
          <w:ilvl w:val="0"/>
          <w:numId w:val="16"/>
        </w:numPr>
        <w:tabs>
          <w:tab w:val="left" w:pos="374"/>
        </w:tabs>
        <w:spacing w:after="120" w:line="269" w:lineRule="auto"/>
        <w:ind w:left="380" w:right="20" w:hanging="360"/>
      </w:pPr>
      <w:r w:rsidRPr="00DD6012">
        <w:rPr>
          <w:rStyle w:val="Teksttreci0"/>
          <w:sz w:val="22"/>
          <w:szCs w:val="22"/>
        </w:rPr>
        <w:t>Część pisemna egzaminu potwierdzającego kwalifikacje w zawodzie przeprowadzana jest w formie testu pisemnego, z wykorzystaniem elektronicznego systemu przeprowadzania egzaminu potwierdzającego kwalifikacje w zawodzie lub z wykorzystaniem arkuszy egzaminacyjnych i kart odpowiedzi. Test pisemny składa się z 40 zadań testowych wielokrotnego wyboru z jedną poprawną odpowiedzią.</w:t>
      </w:r>
    </w:p>
    <w:p w:rsidR="00DD6012" w:rsidRPr="00DD6012" w:rsidRDefault="00DD6012" w:rsidP="00DD6012">
      <w:pPr>
        <w:widowControl w:val="0"/>
        <w:numPr>
          <w:ilvl w:val="0"/>
          <w:numId w:val="16"/>
        </w:numPr>
        <w:tabs>
          <w:tab w:val="left" w:pos="374"/>
        </w:tabs>
        <w:spacing w:after="120" w:line="269" w:lineRule="auto"/>
        <w:ind w:left="380" w:hanging="360"/>
      </w:pPr>
      <w:r w:rsidRPr="00DD6012">
        <w:rPr>
          <w:rStyle w:val="Teksttreci0"/>
          <w:sz w:val="22"/>
          <w:szCs w:val="22"/>
        </w:rPr>
        <w:t>Zdający na egzaminie z części pisemnej może korzystać z kalkulatora prostego.</w:t>
      </w:r>
    </w:p>
    <w:p w:rsidR="00DD6012" w:rsidRPr="00DD6012" w:rsidRDefault="00DD6012" w:rsidP="00DD6012">
      <w:pPr>
        <w:widowControl w:val="0"/>
        <w:numPr>
          <w:ilvl w:val="0"/>
          <w:numId w:val="16"/>
        </w:numPr>
        <w:tabs>
          <w:tab w:val="left" w:pos="374"/>
        </w:tabs>
        <w:spacing w:after="120" w:line="269" w:lineRule="auto"/>
        <w:ind w:left="380" w:right="20" w:hanging="360"/>
      </w:pPr>
      <w:r w:rsidRPr="00DD6012">
        <w:rPr>
          <w:rStyle w:val="Teksttreci0"/>
          <w:sz w:val="22"/>
          <w:szCs w:val="22"/>
        </w:rPr>
        <w:t>Wykaz materiałów i przyborów pomocniczych, z których mogą korzystać zdający w części pisemnej egzaminu potwierdzającego kwalifikacje w zawodzie znajdują się w komunikacie dyrektora Centralnej Komisji Egzaminacyjnej o przyborach.</w:t>
      </w:r>
    </w:p>
    <w:p w:rsidR="00DD6012" w:rsidRPr="00DD6012" w:rsidRDefault="00DD6012" w:rsidP="00DD6012">
      <w:pPr>
        <w:widowControl w:val="0"/>
        <w:numPr>
          <w:ilvl w:val="0"/>
          <w:numId w:val="16"/>
        </w:numPr>
        <w:tabs>
          <w:tab w:val="left" w:pos="374"/>
        </w:tabs>
        <w:spacing w:after="120" w:line="269" w:lineRule="auto"/>
        <w:ind w:left="380" w:right="20" w:hanging="360"/>
      </w:pPr>
      <w:r w:rsidRPr="00DD6012">
        <w:rPr>
          <w:rStyle w:val="Teksttreci0"/>
          <w:sz w:val="22"/>
          <w:szCs w:val="22"/>
        </w:rPr>
        <w:t>Część pisemna egzaminu zawodowego rozpoczyna się o godzinie określonej w komunikacie dyrektora CKE. Czas trwania części pisemnej rozpoczyna się z chwilą zapisania w widocznym miejscu przez przewodniczącego zespołu nadzorującego czasu rozpoczęcia i zakończenia pracy zdających.</w:t>
      </w:r>
    </w:p>
    <w:p w:rsidR="00DD6012" w:rsidRPr="00DD6012" w:rsidRDefault="00DD6012" w:rsidP="00DD6012">
      <w:pPr>
        <w:widowControl w:val="0"/>
        <w:numPr>
          <w:ilvl w:val="0"/>
          <w:numId w:val="16"/>
        </w:numPr>
        <w:tabs>
          <w:tab w:val="left" w:pos="374"/>
        </w:tabs>
        <w:spacing w:after="120" w:line="269" w:lineRule="auto"/>
        <w:ind w:left="380" w:right="20" w:hanging="360"/>
      </w:pPr>
      <w:r w:rsidRPr="00DD6012">
        <w:rPr>
          <w:rStyle w:val="Teksttreci0"/>
          <w:sz w:val="22"/>
          <w:szCs w:val="22"/>
        </w:rPr>
        <w:t>Przed rozpoczęciem części pisemnej egzaminu zawodowego przeprowadzanej z wykorzystaniem arkuszy egzaminacyjnych i kart odpowiedzi, przewodniczący zespołu egzaminacyjnego, po stwierdzeniu w obecności przewodniczących zespołów nadzorujących oraz przedstawiciela zdających, że pakiety zawierająca arkusze egzaminacyjne i karty odpowiedzi nie zostały naruszone, otwiera je w ich obecności, a następnie przekazuje przewodniczącym zespołów nadzorujących w liczbie odpowiadającej liczbie zdających w poszczególnych salach egzaminacyjnych.</w:t>
      </w:r>
    </w:p>
    <w:p w:rsidR="00DD6012" w:rsidRPr="00DD6012" w:rsidRDefault="00DD6012" w:rsidP="00DD6012">
      <w:pPr>
        <w:widowControl w:val="0"/>
        <w:numPr>
          <w:ilvl w:val="0"/>
          <w:numId w:val="16"/>
        </w:numPr>
        <w:tabs>
          <w:tab w:val="left" w:pos="374"/>
        </w:tabs>
        <w:spacing w:after="120" w:line="269" w:lineRule="auto"/>
        <w:ind w:left="380" w:right="20" w:hanging="360"/>
      </w:pPr>
      <w:r w:rsidRPr="00DD6012">
        <w:rPr>
          <w:rStyle w:val="Teksttreci0"/>
          <w:sz w:val="22"/>
          <w:szCs w:val="22"/>
        </w:rPr>
        <w:t xml:space="preserve">Przed rozpoczęciem części pisemnej egzaminu zawodowego przeprowadzanej z wykorzystaniem elektronicznego systemy przeprowadzania tego egzaminu zdający otrzymuje od przewodniczącego zespołu nadzorującego kartki identyfikacyjne z wydrukowanym: imieniem, nazwiskiem, numerem PESEL, nazwą i oznaczeniem kwalifikacji wyodrębnionej w zawodzie, z zakresu której przystępują do egzaminu oraz nazwą użytkownika i hasłem </w:t>
      </w:r>
      <w:r w:rsidRPr="00DD6012">
        <w:rPr>
          <w:rStyle w:val="Teksttreci0"/>
          <w:sz w:val="22"/>
          <w:szCs w:val="22"/>
        </w:rPr>
        <w:lastRenderedPageBreak/>
        <w:t>niezbędnym do uzyskania dostępu do elektronicznego systemu przeprowadzania egzaminu, sprawdza poprawność danych zapisanych na tych kartkach.</w:t>
      </w:r>
    </w:p>
    <w:p w:rsidR="00DD6012" w:rsidRPr="00DD6012" w:rsidRDefault="00DD6012" w:rsidP="00DD6012">
      <w:pPr>
        <w:widowControl w:val="0"/>
        <w:numPr>
          <w:ilvl w:val="0"/>
          <w:numId w:val="16"/>
        </w:numPr>
        <w:tabs>
          <w:tab w:val="left" w:pos="374"/>
        </w:tabs>
        <w:spacing w:after="120" w:line="269" w:lineRule="auto"/>
        <w:ind w:left="380" w:right="20" w:hanging="360"/>
      </w:pPr>
      <w:r w:rsidRPr="00DD6012">
        <w:rPr>
          <w:rStyle w:val="Teksttreci0"/>
          <w:sz w:val="22"/>
          <w:szCs w:val="22"/>
        </w:rPr>
        <w:t>Zdający wchodzą do sali o godzinie wyznaczonej przez przewodniczącego zespołu egzaminacyjnego (dyrektora szkoły) pojedynczo, okazując dokument ze zdjęciem potwierdzający tożsamość, a następnie losują numery stanowisk egzaminacyjnych.</w:t>
      </w:r>
    </w:p>
    <w:p w:rsidR="00DD6012" w:rsidRPr="00DD6012" w:rsidRDefault="00DD6012" w:rsidP="00DD6012">
      <w:pPr>
        <w:widowControl w:val="0"/>
        <w:numPr>
          <w:ilvl w:val="0"/>
          <w:numId w:val="16"/>
        </w:numPr>
        <w:tabs>
          <w:tab w:val="left" w:pos="374"/>
        </w:tabs>
        <w:spacing w:after="120" w:line="269" w:lineRule="auto"/>
        <w:ind w:left="380" w:right="20" w:hanging="360"/>
      </w:pPr>
      <w:r w:rsidRPr="00DD6012">
        <w:rPr>
          <w:rStyle w:val="Teksttreci0"/>
          <w:sz w:val="22"/>
          <w:szCs w:val="22"/>
        </w:rPr>
        <w:t>Arkusze egzaminacyjne i karty odpowiedzi zdającym rozdają członkowie zespołu nadzorującego, polecając sprawdzenie, czy są one kompletne.</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Zdający, po otrzymaniu arkusza egzaminacyjnego i karty odpowiedzi, ma obowiązek sprawdzić, czy arkusz egzaminacyjny i karta odpowiedzi są kompletne, tzn. czy arkusz ma wszystkie strony, czy strony arkusza i karty odpowiedzi są wyraźnie wydrukowane. Braki natychmiast zgłasza przewodniczącemu zespołu nadzorującego i otrzymuje kompletny arkusz lub kartę. Wymianę arkusza lub karty zdający potwierdza podpisem w wykazie zdających.</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 xml:space="preserve">Zdający ma obowiązek zapoznania się z </w:t>
      </w:r>
      <w:r w:rsidRPr="00731A5B">
        <w:rPr>
          <w:rStyle w:val="Teksttreci0"/>
          <w:i/>
          <w:sz w:val="22"/>
          <w:szCs w:val="22"/>
        </w:rPr>
        <w:t>Instrukcją dla zdającego</w:t>
      </w:r>
      <w:r w:rsidRPr="00DD6012">
        <w:rPr>
          <w:rStyle w:val="Teksttreci0"/>
          <w:sz w:val="22"/>
          <w:szCs w:val="22"/>
        </w:rPr>
        <w:t xml:space="preserve"> zamieszczoną na pierwszej stronie arkusza egzaminacyjnego lub udostępnionej na indywidualnym stanowisku egzaminacyjnym - w przypadku, gdy egzamin jest przeprowadzany z wykorzystaniem elektronicznego systemu przeprowadzania egzaminu potwierdzającego kwalifikacje w zawodzie.</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Zdający zgłasza przewodniczącemu zespołu nadzorującego wszelkie nieprawidłowości w funkcjonowaniu indywidualnego stanowiska egzaminacyjnego (egzamin pisemny elektroniczny) lub braki w arkuszu egzaminacyjnym, na karcie odpowiedzi (egzamin pisemny z wykorzystaniem wydrukowanych arkuszy egzaminacyjnych i kart odpowiedzi).</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Zdający zamieszcza na karcie odpowiedzi oznaczenie kwalifikacji wyodrębnionej w zawodzie lub zawodach, oznaczenie wersji arkusza egzaminacyjnego, datę urodzenia, numer PESEL, a w przypadku braku numeru PESEL - serię i numer paszportu lub innego dokumentu potwierdzającego tożsamość. Zdający nie podpisuje karty odpowiedzi.</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Czas przeznaczony na rozwiązywanie zadań liczony jest od momentu zakończenia czynności organizacyjnych. Przewodniczący zespołu nadzorującego zapisuje na tablicy (planszy), w miejscu widocznym dla każdego zdającego, godzinę rozpoczęcia i godzinę zakończenia rozwiązywania zadań.</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W czasie trwania części pisemnej egzaminu zawodowego każdy zdający pracuje przy indywidualnym stanowisku egzaminacyjnym wspomaganym elektronicznie (egzamin pisemny elektroniczny) lub osobnym stoliku (egzamin pisemny z wykorzystaniem wydrukowanych arkuszy egzaminacyjnych i kart odpowiedzi).</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W czasie trwania części pisemnej egzaminu zawodowego zdający nie powinni opuszczać sali egzaminacyjnej. Opuszczenie sali egzaminacyjnej możliwe tylko w uzasadnionych przypadkach za zgodą przewodniczącego zespołu nadzorującego.</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W czasie trwania części pisemnej egzaminu zawodowego zdającym nie udziela się żadnych wyjaśnień dotyczących zadań egzaminacyjnych ani ich nie komentuje.</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Stanowiska egzaminacyjne powinny być tak przygotowane, aby była zapewniona samodzielna praca zdających.</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Zdający rozwiązuje zadania w dowolnej kolejności i zaznacza odpowiedzi w odpowiednich miejscach na karcie odpowiedzi wyłącznie długopisem lub piórem z czarnym tuszem/atramentem lub w przypadku zdawania egzaminu z wykorzystaniem elektronicznego systemu przeprowadzania egzaminu zaznacza i zapisuje w systemie swój wybór odpowiedzi.</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W przypadku stwierdzenia niesamodzielnego wykonywania zadań egzaminacyjnych przez zdającego, wniesienia lub korzystania w sali egzaminacyjnej z urządzenia telekomunikacyjnego albo materiałów lub przyborów pomocniczych niewymienionych w komunikacie Dyrektora CKE o przyborach lub zakłócania prawidłowego przebiegu części pisemnej egzaminu w sposób utrudniający pracę pozostałym zdającym przewodniczący zespołu egzaminacyjnego przerywa i unieważnia temu zdającemu część pisemną egzaminu potwierdzającego kwalifikacje w zawodzie.</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W przypadku unieważnienia części pisemnej egzaminu danego zdającego, dyrektor okręgowej komisji egzaminacyjnej ustala wynik uzyskany z części pisemnej tego egzaminu jako „0%”.</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lastRenderedPageBreak/>
        <w:t>Zdający, który w trakcie egzaminu podejmuje decyzję o rezygnacji z wykonywania zadań, zgłasza tę decyzję przewodniczącemu zespołu nadzorującego poprzez podniesienie ręki i składa pisemne oświadczenie, do którego dołącza swój arkusz egzaminacyjny i kartę odpowiedzi.</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Zdający, który ukończył pracę przed wyznaczonym czasem, zgłasza to przewodniczącemu zespołu nadzorującego przez podniesienie ręki. Przewodniczący lub członek zespołu nadzorującego sprawdza poprawność kodowania na karcie odpowiedzi oraz kompletność jej wypełnienia zgodnie z pkt. 13, a następnie odbiera od zdającego kartę odpowiedzi i arkusz egzaminacyjny. Po arkusz egzaminacyjny zdający może się zgłosić po zakończeniu egzaminu. Po otrzymaniu zezwolenia na opuszczenie sali zdający wychodzi, nie zakłócając pracy pozostałym piszącym.</w:t>
      </w:r>
    </w:p>
    <w:p w:rsidR="00DD6012" w:rsidRPr="00DD6012" w:rsidRDefault="00DD6012" w:rsidP="00DD6012">
      <w:pPr>
        <w:widowControl w:val="0"/>
        <w:numPr>
          <w:ilvl w:val="0"/>
          <w:numId w:val="17"/>
        </w:numPr>
        <w:tabs>
          <w:tab w:val="left" w:pos="360"/>
        </w:tabs>
        <w:spacing w:after="120" w:line="269" w:lineRule="auto"/>
        <w:ind w:left="360" w:right="20" w:hanging="340"/>
      </w:pPr>
      <w:r w:rsidRPr="00DD6012">
        <w:rPr>
          <w:rStyle w:val="Teksttreci0"/>
          <w:sz w:val="22"/>
          <w:szCs w:val="22"/>
        </w:rPr>
        <w:t>Po upływie czasu przeznaczonego na rozwiązywanie zadań zdający kończy pracę z arkuszem egzaminacyjnym:</w:t>
      </w:r>
    </w:p>
    <w:p w:rsidR="00DD6012" w:rsidRPr="00DD6012" w:rsidRDefault="00DD6012" w:rsidP="00DD6012">
      <w:pPr>
        <w:widowControl w:val="0"/>
        <w:numPr>
          <w:ilvl w:val="0"/>
          <w:numId w:val="18"/>
        </w:numPr>
        <w:tabs>
          <w:tab w:val="left" w:pos="595"/>
        </w:tabs>
        <w:spacing w:after="120" w:line="269" w:lineRule="auto"/>
        <w:ind w:left="360" w:firstLine="0"/>
      </w:pPr>
      <w:r w:rsidRPr="00DD6012">
        <w:rPr>
          <w:rStyle w:val="Teksttreci0"/>
          <w:sz w:val="22"/>
          <w:szCs w:val="22"/>
        </w:rPr>
        <w:t>zamyka arkusz i odkłada kartę odpowiedzi na brzeg stolika, stroną zadrukowaną do blatu,</w:t>
      </w:r>
    </w:p>
    <w:p w:rsidR="00DD6012" w:rsidRPr="00DD6012" w:rsidRDefault="00DD6012" w:rsidP="00731A5B">
      <w:pPr>
        <w:pStyle w:val="Akapitzlist"/>
        <w:widowControl w:val="0"/>
        <w:numPr>
          <w:ilvl w:val="0"/>
          <w:numId w:val="18"/>
        </w:numPr>
        <w:tabs>
          <w:tab w:val="left" w:pos="689"/>
          <w:tab w:val="left" w:pos="790"/>
        </w:tabs>
        <w:spacing w:after="120" w:line="269" w:lineRule="auto"/>
      </w:pPr>
      <w:r w:rsidRPr="00731A5B">
        <w:rPr>
          <w:rStyle w:val="Teksttreci0"/>
          <w:sz w:val="22"/>
          <w:szCs w:val="22"/>
        </w:rPr>
        <w:t>czeka, aż członkowie zespołu nadzorującego w jego obecności sprawdzą kompletność</w:t>
      </w:r>
      <w:r w:rsidR="00731A5B" w:rsidRPr="00731A5B">
        <w:rPr>
          <w:rStyle w:val="Teksttreci0"/>
          <w:sz w:val="22"/>
          <w:szCs w:val="22"/>
        </w:rPr>
        <w:t xml:space="preserve"> i </w:t>
      </w:r>
      <w:r w:rsidRPr="00731A5B">
        <w:rPr>
          <w:rStyle w:val="Teksttreci0"/>
          <w:sz w:val="22"/>
          <w:szCs w:val="22"/>
        </w:rPr>
        <w:t>poprawność zakodowania kart odpowiedzi,</w:t>
      </w:r>
    </w:p>
    <w:p w:rsidR="00DD6012" w:rsidRPr="00DD6012" w:rsidRDefault="00DD6012" w:rsidP="00DD6012">
      <w:pPr>
        <w:widowControl w:val="0"/>
        <w:numPr>
          <w:ilvl w:val="0"/>
          <w:numId w:val="18"/>
        </w:numPr>
        <w:tabs>
          <w:tab w:val="left" w:pos="689"/>
        </w:tabs>
        <w:spacing w:after="120" w:line="269" w:lineRule="auto"/>
        <w:ind w:left="380" w:firstLine="0"/>
      </w:pPr>
      <w:r w:rsidRPr="00DD6012">
        <w:rPr>
          <w:rStyle w:val="Teksttreci0"/>
          <w:sz w:val="22"/>
          <w:szCs w:val="22"/>
        </w:rPr>
        <w:t>opuszcza salę po uzyskaniu zgody przewodniczącego zespołu nadzorującego,</w:t>
      </w:r>
    </w:p>
    <w:p w:rsidR="00DD6012" w:rsidRPr="00DD6012" w:rsidRDefault="00DD6012" w:rsidP="00DD6012">
      <w:pPr>
        <w:widowControl w:val="0"/>
        <w:numPr>
          <w:ilvl w:val="0"/>
          <w:numId w:val="18"/>
        </w:numPr>
        <w:tabs>
          <w:tab w:val="left" w:pos="689"/>
        </w:tabs>
        <w:spacing w:after="120" w:line="269" w:lineRule="auto"/>
        <w:ind w:left="380" w:firstLine="0"/>
      </w:pPr>
      <w:r w:rsidRPr="00DD6012">
        <w:rPr>
          <w:rStyle w:val="Teksttreci0"/>
          <w:sz w:val="22"/>
          <w:szCs w:val="22"/>
        </w:rPr>
        <w:t>zdający zabiera ze sobą arkusz egzaminacyjny.</w:t>
      </w:r>
    </w:p>
    <w:p w:rsidR="00DD6012" w:rsidRPr="00DD6012" w:rsidRDefault="00DD6012" w:rsidP="00DD6012">
      <w:pPr>
        <w:widowControl w:val="0"/>
        <w:numPr>
          <w:ilvl w:val="0"/>
          <w:numId w:val="17"/>
        </w:numPr>
        <w:tabs>
          <w:tab w:val="left" w:pos="362"/>
        </w:tabs>
        <w:spacing w:after="120" w:line="269" w:lineRule="auto"/>
        <w:ind w:left="380" w:right="20" w:hanging="360"/>
      </w:pPr>
      <w:r w:rsidRPr="00DD6012">
        <w:rPr>
          <w:rStyle w:val="Teksttreci0"/>
          <w:sz w:val="22"/>
          <w:szCs w:val="22"/>
        </w:rPr>
        <w:t>Po zakończeniu części pisemnej egzaminu zawodowego przeprowadzanej z wykorzystaniem elektronicznego systemu przeprowadzania tego egzaminu zdający uzyskuje informację o liczbie poprawnie udzielonych odpowiedzi. Odpowiedzi udzielone przez zdających zostają zapisane i zarchiwizowane w elektronicznym systemie przeprowadzania egzaminu zawodowego, a następnie przesłane w postaci elektronicznej okręgowej komisji egzaminacyjnej.</w:t>
      </w:r>
    </w:p>
    <w:p w:rsidR="00DD6012" w:rsidRPr="00DD6012" w:rsidRDefault="00DD6012" w:rsidP="00DD6012">
      <w:pPr>
        <w:widowControl w:val="0"/>
        <w:numPr>
          <w:ilvl w:val="0"/>
          <w:numId w:val="17"/>
        </w:numPr>
        <w:tabs>
          <w:tab w:val="left" w:pos="362"/>
        </w:tabs>
        <w:spacing w:after="120" w:line="269" w:lineRule="auto"/>
        <w:ind w:left="380" w:right="20" w:hanging="360"/>
      </w:pPr>
      <w:r w:rsidRPr="00DD6012">
        <w:rPr>
          <w:rStyle w:val="Teksttreci0"/>
          <w:sz w:val="22"/>
          <w:szCs w:val="22"/>
        </w:rPr>
        <w:t>Zdający w terminie 2 dni roboczych od dnia przeprowadzenia części pisemnej egzaminu potwierdzającego kwalifikacje w zawodzie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w:t>
      </w:r>
    </w:p>
    <w:p w:rsidR="00DD6012" w:rsidRPr="00DD6012" w:rsidRDefault="00DD6012" w:rsidP="00DD6012">
      <w:pPr>
        <w:widowControl w:val="0"/>
        <w:numPr>
          <w:ilvl w:val="0"/>
          <w:numId w:val="17"/>
        </w:numPr>
        <w:tabs>
          <w:tab w:val="left" w:pos="362"/>
        </w:tabs>
        <w:spacing w:after="120" w:line="269" w:lineRule="auto"/>
        <w:ind w:left="380" w:right="20" w:hanging="360"/>
      </w:pPr>
      <w:r w:rsidRPr="00DD6012">
        <w:rPr>
          <w:rStyle w:val="Teksttreci0"/>
          <w:sz w:val="22"/>
          <w:szCs w:val="22"/>
        </w:rPr>
        <w:t>Wynik części pisemnej egzaminu ustala dyrektor okręgowej komisji egzaminacyjnej, po elektronicznym odczytaniu zapisanych i zarchiwizowanych w elektronicznym systemie przeprowadzania egzaminu - w przypadku, gdy część pisemna egzaminu jest przeprowadzania z wykorzystaniem elektronicznego systemu przeprowadzania egzaminu lub po elektronicznym odczytaniu karty odpowiedzi - w przypadku, gdy część pisemna egzaminu jest przeprowadzana z wykorzystaniem arkuszy egzaminacyjnych i kart odpowiedzi.</w:t>
      </w:r>
    </w:p>
    <w:p w:rsidR="00DD6012" w:rsidRPr="00731A5B" w:rsidRDefault="00DD6012" w:rsidP="00DD6012">
      <w:pPr>
        <w:pStyle w:val="Nagwek60"/>
        <w:keepNext/>
        <w:keepLines/>
        <w:shd w:val="clear" w:color="auto" w:fill="auto"/>
        <w:spacing w:before="0" w:after="120" w:line="269" w:lineRule="auto"/>
        <w:ind w:left="3100"/>
        <w:rPr>
          <w:b/>
          <w:sz w:val="22"/>
          <w:szCs w:val="22"/>
        </w:rPr>
      </w:pPr>
      <w:bookmarkStart w:id="3" w:name="bookmark75"/>
      <w:r w:rsidRPr="00731A5B">
        <w:rPr>
          <w:b/>
          <w:sz w:val="22"/>
          <w:szCs w:val="22"/>
        </w:rPr>
        <w:t>Część praktyczna egzaminu</w:t>
      </w:r>
      <w:bookmarkEnd w:id="3"/>
    </w:p>
    <w:p w:rsidR="00DD6012" w:rsidRPr="00DD6012" w:rsidRDefault="00DD6012" w:rsidP="00DD6012">
      <w:pPr>
        <w:widowControl w:val="0"/>
        <w:numPr>
          <w:ilvl w:val="0"/>
          <w:numId w:val="20"/>
        </w:numPr>
        <w:tabs>
          <w:tab w:val="left" w:pos="362"/>
        </w:tabs>
        <w:spacing w:after="120" w:line="269" w:lineRule="auto"/>
        <w:ind w:left="380" w:right="20" w:hanging="360"/>
      </w:pPr>
      <w:r w:rsidRPr="00DD6012">
        <w:rPr>
          <w:rStyle w:val="Teksttreci0"/>
          <w:sz w:val="22"/>
          <w:szCs w:val="22"/>
        </w:rPr>
        <w:t>Część praktyczna egzaminu potwierdzającego kwalifikacje w zawodzie trwa nie krócej niż 120 minut i nie dłużej niż 240 minut (czas trwania części praktycznej egzaminu jest określony w informatorze o egzaminie z każdej kwalifikacji).</w:t>
      </w:r>
    </w:p>
    <w:p w:rsidR="00DD6012" w:rsidRPr="00DD6012" w:rsidRDefault="00DD6012" w:rsidP="00DD6012">
      <w:pPr>
        <w:widowControl w:val="0"/>
        <w:numPr>
          <w:ilvl w:val="0"/>
          <w:numId w:val="20"/>
        </w:numPr>
        <w:tabs>
          <w:tab w:val="left" w:pos="362"/>
        </w:tabs>
        <w:spacing w:after="120" w:line="269" w:lineRule="auto"/>
        <w:ind w:left="380" w:right="20" w:hanging="360"/>
      </w:pPr>
      <w:r w:rsidRPr="00DD6012">
        <w:rPr>
          <w:rStyle w:val="Teksttreci0"/>
          <w:sz w:val="22"/>
          <w:szCs w:val="22"/>
        </w:rPr>
        <w:t>Część praktyczna egzaminu potwierdzającego kwalifikacje w zawodzie polega na wykonaniu zadania lub zadań egzaminacyjnych, których rezultatem jest wyrób, usługa lub dokumentacja.</w:t>
      </w:r>
    </w:p>
    <w:p w:rsidR="00DD6012" w:rsidRPr="00DD6012" w:rsidRDefault="00DD6012" w:rsidP="00DD6012">
      <w:pPr>
        <w:widowControl w:val="0"/>
        <w:numPr>
          <w:ilvl w:val="0"/>
          <w:numId w:val="20"/>
        </w:numPr>
        <w:tabs>
          <w:tab w:val="left" w:pos="362"/>
        </w:tabs>
        <w:spacing w:after="120" w:line="269" w:lineRule="auto"/>
        <w:ind w:left="380" w:hanging="360"/>
      </w:pPr>
      <w:r w:rsidRPr="00DD6012">
        <w:rPr>
          <w:rStyle w:val="Teksttreci0"/>
          <w:sz w:val="22"/>
          <w:szCs w:val="22"/>
        </w:rPr>
        <w:t>Część praktyczna egzaminu jest przeprowadzana według modelu:</w:t>
      </w:r>
    </w:p>
    <w:p w:rsidR="00DD6012" w:rsidRPr="00DD6012" w:rsidRDefault="00DD6012" w:rsidP="00FC1D09">
      <w:pPr>
        <w:pStyle w:val="Akapitzlist"/>
        <w:widowControl w:val="0"/>
        <w:numPr>
          <w:ilvl w:val="0"/>
          <w:numId w:val="25"/>
        </w:numPr>
        <w:tabs>
          <w:tab w:val="left" w:pos="689"/>
        </w:tabs>
        <w:spacing w:after="120" w:line="269" w:lineRule="auto"/>
        <w:ind w:hanging="153"/>
      </w:pPr>
      <w:r w:rsidRPr="00A865F8">
        <w:rPr>
          <w:rStyle w:val="Teksttreci0"/>
          <w:b/>
          <w:sz w:val="22"/>
          <w:szCs w:val="22"/>
        </w:rPr>
        <w:t>w</w:t>
      </w:r>
      <w:r w:rsidRPr="00FC1D09">
        <w:rPr>
          <w:rStyle w:val="Teksttreci0"/>
          <w:sz w:val="22"/>
          <w:szCs w:val="22"/>
        </w:rPr>
        <w:t xml:space="preserve"> - gdy rezultatem końcowym jest wyrób lub usługa,</w:t>
      </w:r>
    </w:p>
    <w:p w:rsidR="00DD6012" w:rsidRPr="00DD6012" w:rsidRDefault="00DD6012" w:rsidP="00FC1D09">
      <w:pPr>
        <w:pStyle w:val="Akapitzlist"/>
        <w:widowControl w:val="0"/>
        <w:numPr>
          <w:ilvl w:val="0"/>
          <w:numId w:val="25"/>
        </w:numPr>
        <w:tabs>
          <w:tab w:val="left" w:pos="689"/>
        </w:tabs>
        <w:spacing w:after="120" w:line="269" w:lineRule="auto"/>
        <w:ind w:hanging="153"/>
      </w:pPr>
      <w:proofErr w:type="spellStart"/>
      <w:r w:rsidRPr="00A865F8">
        <w:rPr>
          <w:rStyle w:val="Teksttreci0"/>
          <w:b/>
          <w:sz w:val="22"/>
          <w:szCs w:val="22"/>
        </w:rPr>
        <w:t>wk</w:t>
      </w:r>
      <w:proofErr w:type="spellEnd"/>
      <w:r w:rsidRPr="00FC1D09">
        <w:rPr>
          <w:rStyle w:val="Teksttreci0"/>
          <w:sz w:val="22"/>
          <w:szCs w:val="22"/>
        </w:rPr>
        <w:t xml:space="preserve"> - gdy rezultatem końcowym jest wyrób lub usługa uzyskana z wykorzystaniem komputera,</w:t>
      </w:r>
    </w:p>
    <w:p w:rsidR="00DD6012" w:rsidRPr="00DD6012" w:rsidRDefault="00DD6012" w:rsidP="00FC1D09">
      <w:pPr>
        <w:pStyle w:val="Akapitzlist"/>
        <w:widowControl w:val="0"/>
        <w:numPr>
          <w:ilvl w:val="0"/>
          <w:numId w:val="25"/>
        </w:numPr>
        <w:tabs>
          <w:tab w:val="left" w:pos="689"/>
        </w:tabs>
        <w:spacing w:after="120" w:line="269" w:lineRule="auto"/>
        <w:ind w:hanging="153"/>
      </w:pPr>
      <w:r w:rsidRPr="00A865F8">
        <w:rPr>
          <w:rStyle w:val="Teksttreci0"/>
          <w:b/>
          <w:sz w:val="22"/>
          <w:szCs w:val="22"/>
        </w:rPr>
        <w:t>d</w:t>
      </w:r>
      <w:r w:rsidRPr="00FC1D09">
        <w:rPr>
          <w:rStyle w:val="Teksttreci0"/>
          <w:sz w:val="22"/>
          <w:szCs w:val="22"/>
        </w:rPr>
        <w:t xml:space="preserve"> - gdy jedynym rezultatem końcowym jest dokumentacja,</w:t>
      </w:r>
    </w:p>
    <w:p w:rsidR="00DD6012" w:rsidRPr="00DD6012" w:rsidRDefault="00DD6012" w:rsidP="00FC1D09">
      <w:pPr>
        <w:pStyle w:val="Akapitzlist"/>
        <w:widowControl w:val="0"/>
        <w:numPr>
          <w:ilvl w:val="0"/>
          <w:numId w:val="25"/>
        </w:numPr>
        <w:tabs>
          <w:tab w:val="left" w:pos="689"/>
        </w:tabs>
        <w:spacing w:after="120" w:line="269" w:lineRule="auto"/>
        <w:ind w:right="20" w:hanging="153"/>
        <w:jc w:val="left"/>
      </w:pPr>
      <w:proofErr w:type="spellStart"/>
      <w:r w:rsidRPr="00A865F8">
        <w:rPr>
          <w:rStyle w:val="Teksttreci0"/>
          <w:b/>
          <w:sz w:val="22"/>
          <w:szCs w:val="22"/>
        </w:rPr>
        <w:t>dk</w:t>
      </w:r>
      <w:proofErr w:type="spellEnd"/>
      <w:r w:rsidRPr="00FC1D09">
        <w:rPr>
          <w:rStyle w:val="Teksttreci0"/>
          <w:sz w:val="22"/>
          <w:szCs w:val="22"/>
        </w:rPr>
        <w:t xml:space="preserve"> - gdy jedynym rezultatem końcowym jest dokumentacja uzyskana z wykorzystaniem komputera.</w:t>
      </w:r>
    </w:p>
    <w:p w:rsidR="00DD6012" w:rsidRPr="00DD6012" w:rsidRDefault="00DD6012" w:rsidP="00DD6012">
      <w:pPr>
        <w:widowControl w:val="0"/>
        <w:numPr>
          <w:ilvl w:val="0"/>
          <w:numId w:val="20"/>
        </w:numPr>
        <w:tabs>
          <w:tab w:val="left" w:pos="362"/>
        </w:tabs>
        <w:spacing w:after="120" w:line="269" w:lineRule="auto"/>
        <w:ind w:left="380" w:right="20" w:hanging="360"/>
      </w:pPr>
      <w:r w:rsidRPr="00DD6012">
        <w:rPr>
          <w:rStyle w:val="Teksttreci0"/>
          <w:sz w:val="22"/>
          <w:szCs w:val="22"/>
        </w:rPr>
        <w:t>Zdający w dniu egzaminu z części praktycznej zgłasza się do ośrodka egzaminacyjnego nie później niż na 30 minut przed godziną rozpoczęcia egzaminu.</w:t>
      </w:r>
    </w:p>
    <w:p w:rsidR="00DD6012" w:rsidRPr="00DD6012" w:rsidRDefault="00DD6012" w:rsidP="00DD6012">
      <w:pPr>
        <w:widowControl w:val="0"/>
        <w:numPr>
          <w:ilvl w:val="0"/>
          <w:numId w:val="20"/>
        </w:numPr>
        <w:tabs>
          <w:tab w:val="left" w:pos="362"/>
        </w:tabs>
        <w:spacing w:after="120" w:line="269" w:lineRule="auto"/>
        <w:ind w:left="380" w:right="20" w:hanging="360"/>
      </w:pPr>
      <w:r w:rsidRPr="00DD6012">
        <w:rPr>
          <w:rStyle w:val="Teksttreci0"/>
          <w:sz w:val="22"/>
          <w:szCs w:val="22"/>
        </w:rPr>
        <w:t>Wykaz materiałów i przyborów pomocniczych, z których mogą korzystać zdający w części praktycznej egzaminu potwierdzającego kwalifikacje w zawodzie znajdują się w komunikacie dyrektora Centralnej Komisji Egzaminacyjnej.</w:t>
      </w:r>
    </w:p>
    <w:p w:rsidR="00DD6012" w:rsidRPr="00DD6012" w:rsidRDefault="00DD6012" w:rsidP="00DD6012">
      <w:pPr>
        <w:widowControl w:val="0"/>
        <w:numPr>
          <w:ilvl w:val="0"/>
          <w:numId w:val="20"/>
        </w:numPr>
        <w:tabs>
          <w:tab w:val="left" w:pos="362"/>
        </w:tabs>
        <w:spacing w:after="120" w:line="269" w:lineRule="auto"/>
        <w:ind w:left="380" w:right="20" w:hanging="360"/>
      </w:pPr>
      <w:r w:rsidRPr="00DD6012">
        <w:rPr>
          <w:rStyle w:val="Teksttreci0"/>
          <w:sz w:val="22"/>
          <w:szCs w:val="22"/>
        </w:rPr>
        <w:t xml:space="preserve">Przed rozpoczęciem części praktycznej egzaminu zawodowego przewodniczący zespołu egzaminacyjnego (dyrektor szkoły) sprawdza, czy pakiety zawierające arkusze egzaminacyjne i karty oceny oraz inne materiały </w:t>
      </w:r>
      <w:r w:rsidRPr="00DD6012">
        <w:rPr>
          <w:rStyle w:val="Teksttreci0"/>
          <w:sz w:val="22"/>
          <w:szCs w:val="22"/>
        </w:rPr>
        <w:lastRenderedPageBreak/>
        <w:t>egzaminacyjne niezbędne do przeprowadzenia części praktycznej egzaminu zawodowego nie zostały naruszone. Następnie w obecności zespołów nadzorujących i przedstawiciela zdających, otwiera je i przekazuje przewodniczącym zespołów nadzorujących w liczbie odpowiadającej liczbie zdających w poszczególnych salach egzaminacyjnych.</w:t>
      </w:r>
    </w:p>
    <w:p w:rsidR="00DD6012" w:rsidRPr="00DD6012" w:rsidRDefault="00DD6012" w:rsidP="00DD6012">
      <w:pPr>
        <w:widowControl w:val="0"/>
        <w:numPr>
          <w:ilvl w:val="0"/>
          <w:numId w:val="20"/>
        </w:numPr>
        <w:tabs>
          <w:tab w:val="left" w:pos="362"/>
        </w:tabs>
        <w:spacing w:after="120" w:line="269" w:lineRule="auto"/>
        <w:ind w:left="380" w:right="20" w:hanging="360"/>
      </w:pPr>
      <w:r w:rsidRPr="00DD6012">
        <w:rPr>
          <w:rStyle w:val="Teksttreci0"/>
          <w:sz w:val="22"/>
          <w:szCs w:val="22"/>
        </w:rPr>
        <w:t>Zdający wchodzą do sali egzaminacyjnej o godzinie wyznaczonej przez przewodniczącego zespołu egzaminacyjnego (dyrektora szkoły) pojedynczo, okazując dokument ze zdjęciem potwierdzający tożsamość, a następnie losują numery stanowisk egzaminacyjnych.</w:t>
      </w:r>
    </w:p>
    <w:p w:rsidR="00DD6012" w:rsidRPr="00DD6012" w:rsidRDefault="00DD6012" w:rsidP="00DD6012">
      <w:pPr>
        <w:widowControl w:val="0"/>
        <w:numPr>
          <w:ilvl w:val="0"/>
          <w:numId w:val="20"/>
        </w:numPr>
        <w:tabs>
          <w:tab w:val="left" w:pos="362"/>
        </w:tabs>
        <w:spacing w:after="120" w:line="269" w:lineRule="auto"/>
        <w:ind w:left="380" w:right="20" w:hanging="360"/>
      </w:pPr>
      <w:r w:rsidRPr="00DD6012">
        <w:rPr>
          <w:rStyle w:val="Teksttreci0"/>
          <w:sz w:val="22"/>
          <w:szCs w:val="22"/>
        </w:rPr>
        <w:t>Część praktyczna egzaminu zawodowego rozpoczyna się o godzinie określonej w komunikacie dyrektora CKE. Czas trwania części praktycznej rozpoczyna się z chwilą zapisania w widocznym miejscu przez przewodniczącego zespołu nadzorującego czasu rozpoczęcia i zakończenia pracy zdających.</w:t>
      </w:r>
    </w:p>
    <w:p w:rsidR="00DD6012" w:rsidRPr="00DD6012" w:rsidRDefault="00DD6012" w:rsidP="00DD6012">
      <w:pPr>
        <w:widowControl w:val="0"/>
        <w:numPr>
          <w:ilvl w:val="0"/>
          <w:numId w:val="20"/>
        </w:numPr>
        <w:tabs>
          <w:tab w:val="left" w:pos="362"/>
        </w:tabs>
        <w:spacing w:after="120" w:line="269" w:lineRule="auto"/>
        <w:ind w:left="380" w:right="20" w:hanging="360"/>
      </w:pPr>
      <w:r w:rsidRPr="00DD6012">
        <w:rPr>
          <w:rStyle w:val="Teksttreci0"/>
          <w:sz w:val="22"/>
          <w:szCs w:val="22"/>
        </w:rPr>
        <w:t>Członkowie zespołu nadzorującego rozdają zdającym pakiety, polecając sprawdzenie, czy są one kompletne.</w:t>
      </w:r>
    </w:p>
    <w:p w:rsidR="00DD6012" w:rsidRPr="00DD6012" w:rsidRDefault="00DD6012" w:rsidP="00DD6012">
      <w:pPr>
        <w:widowControl w:val="0"/>
        <w:numPr>
          <w:ilvl w:val="0"/>
          <w:numId w:val="20"/>
        </w:numPr>
        <w:tabs>
          <w:tab w:val="left" w:pos="362"/>
        </w:tabs>
        <w:spacing w:after="120" w:line="269" w:lineRule="auto"/>
        <w:ind w:left="380" w:hanging="360"/>
      </w:pPr>
      <w:r w:rsidRPr="00DD6012">
        <w:rPr>
          <w:rStyle w:val="Teksttreci0"/>
          <w:sz w:val="22"/>
          <w:szCs w:val="22"/>
        </w:rPr>
        <w:t>Zdający zgłasza przewodniczącemu zespołu nadzorującego ewentualne braki w pakiecie.</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 xml:space="preserve">Zdający ma obowiązek zapoznania się z </w:t>
      </w:r>
      <w:r w:rsidRPr="00A865F8">
        <w:rPr>
          <w:rStyle w:val="Teksttreci0"/>
          <w:i/>
          <w:sz w:val="22"/>
          <w:szCs w:val="22"/>
        </w:rPr>
        <w:t>Instrukcją dla zdającego</w:t>
      </w:r>
      <w:r w:rsidRPr="00DD6012">
        <w:rPr>
          <w:rStyle w:val="Teksttreci0"/>
          <w:sz w:val="22"/>
          <w:szCs w:val="22"/>
        </w:rPr>
        <w:t xml:space="preserve"> zamieszczoną na pierwszej stronie arkusza egzaminacyjnego.</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Zdający zamieszcza na 1 stronie arkusza egzaminacyjnego numer PESEL a w karcie oceny oznaczenie kwalifikacji wyodrębnionej w zawodzie lub zawodach, numer zadania, numer stanowiska egzaminacyjnego, numer PESEL, a w przypadku braku numeru PESEL - serię i numer paszportu lub innego dokumentu potwierdzającego tożsamość. Zdający nie podpisuje karty oceny.</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Na stanowisku egzaminacyjnym zdający sprawdza, czy arkusz egzaminacyjny jest kompletny, tzn. czy ma wszystkie strony, czy strony są wyraźnie wydrukowane. Braki natychmiast zgłasza przewodniczącemu zespołu nadzorującego i otrzymuje kompletny arkusz. Informację o wymianie arkusza przewodniczący zamieszcza w protokole przebiegu części praktycznej egzaminu zawodowego, a zdający potwierdza podpisem w wykazie zdających.</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Zdający na zapoznanie się z treścią zadania lub zadań egzaminacyjnych oraz z wyposażeniem stanowiska egzaminacyjnego ma 10 minut, których nie wlicza się do czasu trwania części praktycznej egzaminu zawodowego.</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W czasie trwania części praktycznej egzaminu zawodowego każdy zdający pracuje przy osobnym stanowisku egzaminacyjnym, z wyjątkiem takich kwalifikacji wyodrębnionych w danym zawodzie lub zawodach, w których zadanie lub część zadania egzaminacyjnego przy tym samym stanowisku egzaminacyjnym może wykonywać więcej niż jeden zdający.</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W czasie trwania części praktycznej egzaminu zawodowego zdający nie powinni opuszczać sali egzaminacyjnej. Opuszczenie sali egzaminacyjnej możliwe tylko w uzasadnionych przypadkach za zgodą przewodniczącego.</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W czasie trwania części praktycznej egzaminu zawodowego zdającym nie udziela się żadnych wyjaśnień dotyczących zadań egzaminacyjnych ani ich nie komentuje.</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Stanowiska egzaminacyjne powinny być tak przygotowane, aby zdającym była zapewniona samodzielna praca.</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Na 30 minut przed ustalonym czasem zakończenia egzaminu przewodniczący zespołu nadzorującego przypomina zdającym ile czasu pozostało do zakończenia egzaminu.</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salę egzaminacyjną.</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W przypadku gdy jedynym rezultatem końcowym wykonania zadania lub zadań egzaminacyjnych jest dokumentacja, po zakończeniu części praktycznej egzaminu zawodowego zdający pozostawiają na swoich stanowiskach egzaminacyjnych arkusze egzaminacyjne i dokumentację i opuszczają salę egzaminacyjną. Przedstawiciel zdających wyznaczony przez przewodniczącego zespołu nadzorującego jest obecny w sali w czasie pakowania arkuszy egzaminacyjnych i dokumentacji do zwrotnych kopert i zaklejania tych kopert.</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W przypadku, gdy w trakcie części praktycznej egzaminu oceniane są przez egzaminatora rezultaty pośrednie wykonania zadania (egzamin o modelu „w” lub „</w:t>
      </w:r>
      <w:proofErr w:type="spellStart"/>
      <w:r w:rsidRPr="00DD6012">
        <w:rPr>
          <w:rStyle w:val="Teksttreci0"/>
          <w:sz w:val="22"/>
          <w:szCs w:val="22"/>
        </w:rPr>
        <w:t>wk</w:t>
      </w:r>
      <w:proofErr w:type="spellEnd"/>
      <w:r w:rsidRPr="00DD6012">
        <w:rPr>
          <w:rStyle w:val="Teksttreci0"/>
          <w:sz w:val="22"/>
          <w:szCs w:val="22"/>
        </w:rPr>
        <w:t xml:space="preserve">”), zdający postępując zgodnie z instrukcją zapisaną w arkuszu </w:t>
      </w:r>
      <w:r w:rsidRPr="00DD6012">
        <w:rPr>
          <w:rStyle w:val="Teksttreci0"/>
          <w:sz w:val="22"/>
          <w:szCs w:val="22"/>
        </w:rPr>
        <w:lastRenderedPageBreak/>
        <w:t>egzaminacyjnym zgłasza ten etap pracy przez podniesienie ręki.</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W przypadku stwierdzenia niesamodzielnego wykonywania zadań egzaminacyjnych przez zdającego, wniesienia lub korzystania w sali egzaminacyjnej z urządzenia telekomunikacyjnego albo materiałów lub przyborów pomocniczych niewymienionych w komunikacie lub zakłócania prawidłowego przebiegu części praktycznej egzaminu potwierdzającego kwalifikacje w zawodzie w sposób utrudniający pracę pozostałym zdającym przewodniczący zespołu egzaminacyjnego przerywa i unieważnia temu zdającemu część praktyczną egzaminu potwierdzającego kwalifikacje w zawodzie.</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W przypadku unieważnienia części praktycznej egzaminu potwierdzającego kwalifikacje w zawodzie danego zdającego, dyrektor okręgowej komisji egzaminacyjnej ustala wynik uzyskany z części praktycznej tego egzaminu jako "0%".</w:t>
      </w:r>
    </w:p>
    <w:p w:rsidR="00DD6012" w:rsidRPr="00DD6012" w:rsidRDefault="00DD6012" w:rsidP="00DD6012">
      <w:pPr>
        <w:widowControl w:val="0"/>
        <w:numPr>
          <w:ilvl w:val="0"/>
          <w:numId w:val="20"/>
        </w:numPr>
        <w:tabs>
          <w:tab w:val="left" w:pos="345"/>
        </w:tabs>
        <w:spacing w:after="120" w:line="269" w:lineRule="auto"/>
        <w:ind w:left="360" w:right="20" w:hanging="340"/>
      </w:pPr>
      <w:r w:rsidRPr="00DD6012">
        <w:rPr>
          <w:rStyle w:val="Teksttreci0"/>
          <w:sz w:val="22"/>
          <w:szCs w:val="22"/>
        </w:rPr>
        <w:t>Zdający, który ukończył pracę przed wyznaczonym czasem, zgłasza to przewodniczącemu zespołu nadzorującego przez podniesienie ręki. Przewodniczący lub członek zespołu nadzorującego sprawdza poprawność i kompletność oznaczania arkusza i kodowania oraz wypełnienia karty oceny. Po otrzymaniu zezwolenia na opuszczenie sali zdający wychodzi, nie zakłócając pracy pozostałym.</w:t>
      </w:r>
    </w:p>
    <w:p w:rsidR="00DD6012" w:rsidRPr="00DD6012" w:rsidRDefault="00DD6012" w:rsidP="00A865F8">
      <w:pPr>
        <w:widowControl w:val="0"/>
        <w:numPr>
          <w:ilvl w:val="0"/>
          <w:numId w:val="20"/>
        </w:numPr>
        <w:tabs>
          <w:tab w:val="left" w:pos="345"/>
        </w:tabs>
        <w:spacing w:after="120" w:line="269" w:lineRule="auto"/>
        <w:ind w:left="426" w:right="20" w:hanging="426"/>
      </w:pPr>
      <w:r w:rsidRPr="00A865F8">
        <w:rPr>
          <w:rStyle w:val="Teksttreci0"/>
          <w:sz w:val="22"/>
          <w:szCs w:val="22"/>
        </w:rPr>
        <w:t>Zdający w terminie 2 dni roboczych od dnia przeprowadzenia części praktycznej egzaminu potwierdzającego kwalifikacje w zawodzie, której jedynym rezultatem końcowym wykonania zadania lub zadań egzaminacyjnych jest dokumentacja mogą zgłosić zastrzeżenia wraz z uzasadnieniem do</w:t>
      </w:r>
      <w:r w:rsidR="00A865F8" w:rsidRPr="00A865F8">
        <w:rPr>
          <w:rStyle w:val="Teksttreci0"/>
          <w:sz w:val="22"/>
          <w:szCs w:val="22"/>
        </w:rPr>
        <w:t xml:space="preserve"> </w:t>
      </w:r>
      <w:r w:rsidRPr="00A865F8">
        <w:rPr>
          <w:rStyle w:val="Teksttreci0"/>
          <w:sz w:val="22"/>
          <w:szCs w:val="22"/>
        </w:rPr>
        <w:t>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w:t>
      </w:r>
    </w:p>
    <w:p w:rsidR="00DD6012" w:rsidRPr="00DD6012" w:rsidRDefault="00DD6012" w:rsidP="00A865F8">
      <w:pPr>
        <w:widowControl w:val="0"/>
        <w:numPr>
          <w:ilvl w:val="0"/>
          <w:numId w:val="20"/>
        </w:numPr>
        <w:spacing w:after="120" w:line="269" w:lineRule="auto"/>
        <w:ind w:left="426" w:right="20" w:hanging="426"/>
      </w:pPr>
      <w:r w:rsidRPr="00DD6012">
        <w:rPr>
          <w:rStyle w:val="Teksttreci0"/>
          <w:sz w:val="22"/>
          <w:szCs w:val="22"/>
        </w:rPr>
        <w:t>Wyniki części praktycznej egzaminu ustala dyrektor okręgowej komisji egzaminacyjnej, po elektronicznym odczytaniu karty oceny.</w:t>
      </w:r>
    </w:p>
    <w:p w:rsidR="00DD6012" w:rsidRDefault="00DD6012" w:rsidP="006D4C49">
      <w:pPr>
        <w:spacing w:after="16" w:line="259" w:lineRule="auto"/>
        <w:ind w:left="0" w:firstLine="0"/>
        <w:jc w:val="left"/>
      </w:pPr>
    </w:p>
    <w:sectPr w:rsidR="00DD6012" w:rsidSect="007E4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BB0"/>
    <w:multiLevelType w:val="hybridMultilevel"/>
    <w:tmpl w:val="58BEC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B034D"/>
    <w:multiLevelType w:val="multilevel"/>
    <w:tmpl w:val="984E6D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1791D"/>
    <w:multiLevelType w:val="hybridMultilevel"/>
    <w:tmpl w:val="2370D1B8"/>
    <w:lvl w:ilvl="0" w:tplc="F9689A06">
      <w:start w:val="1"/>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D0D1C2">
      <w:start w:val="1"/>
      <w:numFmt w:val="lowerLetter"/>
      <w:lvlText w:val="%2."/>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1AE990">
      <w:start w:val="1"/>
      <w:numFmt w:val="lowerRoman"/>
      <w:lvlText w:val="%3"/>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9CFF00">
      <w:start w:val="1"/>
      <w:numFmt w:val="decimal"/>
      <w:lvlText w:val="%4"/>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02F2EA">
      <w:start w:val="1"/>
      <w:numFmt w:val="lowerLetter"/>
      <w:lvlText w:val="%5"/>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5844DC">
      <w:start w:val="1"/>
      <w:numFmt w:val="lowerRoman"/>
      <w:lvlText w:val="%6"/>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784660">
      <w:start w:val="1"/>
      <w:numFmt w:val="decimal"/>
      <w:lvlText w:val="%7"/>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48FB4">
      <w:start w:val="1"/>
      <w:numFmt w:val="lowerLetter"/>
      <w:lvlText w:val="%8"/>
      <w:lvlJc w:val="left"/>
      <w:pPr>
        <w:ind w:left="5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6C33BE">
      <w:start w:val="1"/>
      <w:numFmt w:val="lowerRoman"/>
      <w:lvlText w:val="%9"/>
      <w:lvlJc w:val="left"/>
      <w:pPr>
        <w:ind w:left="6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B170FF"/>
    <w:multiLevelType w:val="multilevel"/>
    <w:tmpl w:val="873A1D7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F5693"/>
    <w:multiLevelType w:val="hybridMultilevel"/>
    <w:tmpl w:val="25F8F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F6A2B"/>
    <w:multiLevelType w:val="hybridMultilevel"/>
    <w:tmpl w:val="A1AA5FC6"/>
    <w:lvl w:ilvl="0" w:tplc="BE009FD2">
      <w:start w:val="21"/>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B6BD86">
      <w:start w:val="1"/>
      <w:numFmt w:val="bullet"/>
      <w:lvlText w:val=""/>
      <w:lvlJc w:val="left"/>
      <w:pPr>
        <w:ind w:left="1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447F30">
      <w:start w:val="1"/>
      <w:numFmt w:val="bullet"/>
      <w:lvlText w:val="▪"/>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7A8014">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AD206">
      <w:start w:val="1"/>
      <w:numFmt w:val="bullet"/>
      <w:lvlText w:val="o"/>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A01A20">
      <w:start w:val="1"/>
      <w:numFmt w:val="bullet"/>
      <w:lvlText w:val="▪"/>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EC512">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4406FA">
      <w:start w:val="1"/>
      <w:numFmt w:val="bullet"/>
      <w:lvlText w:val="o"/>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28ADC4">
      <w:start w:val="1"/>
      <w:numFmt w:val="bullet"/>
      <w:lvlText w:val="▪"/>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1D69D0"/>
    <w:multiLevelType w:val="multilevel"/>
    <w:tmpl w:val="3A2AB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55075"/>
    <w:multiLevelType w:val="hybridMultilevel"/>
    <w:tmpl w:val="AEEAF6E2"/>
    <w:lvl w:ilvl="0" w:tplc="BEF426AC">
      <w:start w:val="16"/>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90A296">
      <w:start w:val="1"/>
      <w:numFmt w:val="bullet"/>
      <w:lvlText w:val=""/>
      <w:lvlJc w:val="left"/>
      <w:pPr>
        <w:ind w:left="1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623B74">
      <w:start w:val="1"/>
      <w:numFmt w:val="bullet"/>
      <w:lvlText w:val="▪"/>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7E3B12">
      <w:start w:val="1"/>
      <w:numFmt w:val="bullet"/>
      <w:lvlText w:val="•"/>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039B0">
      <w:start w:val="1"/>
      <w:numFmt w:val="bullet"/>
      <w:lvlText w:val="o"/>
      <w:lvlJc w:val="left"/>
      <w:pPr>
        <w:ind w:left="2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3CF70A">
      <w:start w:val="1"/>
      <w:numFmt w:val="bullet"/>
      <w:lvlText w:val="▪"/>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6096C">
      <w:start w:val="1"/>
      <w:numFmt w:val="bullet"/>
      <w:lvlText w:val="•"/>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2EB5F4">
      <w:start w:val="1"/>
      <w:numFmt w:val="bullet"/>
      <w:lvlText w:val="o"/>
      <w:lvlJc w:val="left"/>
      <w:pPr>
        <w:ind w:left="50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149CBC">
      <w:start w:val="1"/>
      <w:numFmt w:val="bullet"/>
      <w:lvlText w:val="▪"/>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183E26"/>
    <w:multiLevelType w:val="multilevel"/>
    <w:tmpl w:val="EE84E29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600C26"/>
    <w:multiLevelType w:val="hybridMultilevel"/>
    <w:tmpl w:val="7B8E5316"/>
    <w:lvl w:ilvl="0" w:tplc="F170FC6E">
      <w:start w:val="5"/>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4272A">
      <w:start w:val="1"/>
      <w:numFmt w:val="lowerLetter"/>
      <w:lvlText w:val="%2"/>
      <w:lvlJc w:val="left"/>
      <w:pPr>
        <w:ind w:left="1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C6FC4">
      <w:start w:val="1"/>
      <w:numFmt w:val="lowerRoman"/>
      <w:lvlText w:val="%3"/>
      <w:lvlJc w:val="left"/>
      <w:pPr>
        <w:ind w:left="2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0680AA">
      <w:start w:val="1"/>
      <w:numFmt w:val="decimal"/>
      <w:lvlText w:val="%4"/>
      <w:lvlJc w:val="left"/>
      <w:pPr>
        <w:ind w:left="3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00C8AA">
      <w:start w:val="1"/>
      <w:numFmt w:val="lowerLetter"/>
      <w:lvlText w:val="%5"/>
      <w:lvlJc w:val="left"/>
      <w:pPr>
        <w:ind w:left="3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6ABC30">
      <w:start w:val="1"/>
      <w:numFmt w:val="lowerRoman"/>
      <w:lvlText w:val="%6"/>
      <w:lvlJc w:val="left"/>
      <w:pPr>
        <w:ind w:left="4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48B076">
      <w:start w:val="1"/>
      <w:numFmt w:val="decimal"/>
      <w:lvlText w:val="%7"/>
      <w:lvlJc w:val="left"/>
      <w:pPr>
        <w:ind w:left="5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5AD656">
      <w:start w:val="1"/>
      <w:numFmt w:val="lowerLetter"/>
      <w:lvlText w:val="%8"/>
      <w:lvlJc w:val="left"/>
      <w:pPr>
        <w:ind w:left="5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7878B6">
      <w:start w:val="1"/>
      <w:numFmt w:val="lowerRoman"/>
      <w:lvlText w:val="%9"/>
      <w:lvlJc w:val="left"/>
      <w:pPr>
        <w:ind w:left="6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964943"/>
    <w:multiLevelType w:val="multilevel"/>
    <w:tmpl w:val="AEE046C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0C5C30"/>
    <w:multiLevelType w:val="multilevel"/>
    <w:tmpl w:val="D9065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E719A5"/>
    <w:multiLevelType w:val="hybridMultilevel"/>
    <w:tmpl w:val="0FA69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C4444"/>
    <w:multiLevelType w:val="hybridMultilevel"/>
    <w:tmpl w:val="49A48E0C"/>
    <w:lvl w:ilvl="0" w:tplc="CF86C6BE">
      <w:start w:val="26"/>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06AD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1275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6C9B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328E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BE18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76BB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2D6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C223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557E49"/>
    <w:multiLevelType w:val="hybridMultilevel"/>
    <w:tmpl w:val="28C0A4DE"/>
    <w:lvl w:ilvl="0" w:tplc="5D4A5294">
      <w:start w:val="13"/>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EA35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9E79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DED2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2EA2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E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52D0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3C95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3A45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C06B24"/>
    <w:multiLevelType w:val="multilevel"/>
    <w:tmpl w:val="0D3CF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1E14F9"/>
    <w:multiLevelType w:val="hybridMultilevel"/>
    <w:tmpl w:val="AE7428E8"/>
    <w:lvl w:ilvl="0" w:tplc="97B440C6">
      <w:start w:val="1"/>
      <w:numFmt w:val="decimal"/>
      <w:lvlText w:val="%1."/>
      <w:lvlJc w:val="left"/>
      <w:pPr>
        <w:ind w:left="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8940E">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AADF8">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F4DE98">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D4DD6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8E25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02DB4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1C6FD6">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6AF750">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C541CF"/>
    <w:multiLevelType w:val="multilevel"/>
    <w:tmpl w:val="B58E84C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DA6AED"/>
    <w:multiLevelType w:val="hybridMultilevel"/>
    <w:tmpl w:val="A92EFB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8036D4"/>
    <w:multiLevelType w:val="hybridMultilevel"/>
    <w:tmpl w:val="2CD2D66C"/>
    <w:lvl w:ilvl="0" w:tplc="A73E7D02">
      <w:start w:val="1"/>
      <w:numFmt w:val="decimal"/>
      <w:lvlText w:val="%1."/>
      <w:lvlJc w:val="left"/>
      <w:pPr>
        <w:ind w:left="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AA39EA">
      <w:start w:val="1"/>
      <w:numFmt w:val="lowerLetter"/>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B2CF34">
      <w:start w:val="1"/>
      <w:numFmt w:val="lowerRoman"/>
      <w:lvlText w:val="%3"/>
      <w:lvlJc w:val="left"/>
      <w:pPr>
        <w:ind w:left="1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3EE970">
      <w:start w:val="1"/>
      <w:numFmt w:val="decimal"/>
      <w:lvlText w:val="%4"/>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2DCEA">
      <w:start w:val="1"/>
      <w:numFmt w:val="lowerLetter"/>
      <w:lvlText w:val="%5"/>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9CFC72">
      <w:start w:val="1"/>
      <w:numFmt w:val="lowerRoman"/>
      <w:lvlText w:val="%6"/>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4DF22">
      <w:start w:val="1"/>
      <w:numFmt w:val="decimal"/>
      <w:lvlText w:val="%7"/>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1232B6">
      <w:start w:val="1"/>
      <w:numFmt w:val="lowerLetter"/>
      <w:lvlText w:val="%8"/>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7AEABA">
      <w:start w:val="1"/>
      <w:numFmt w:val="lowerRoman"/>
      <w:lvlText w:val="%9"/>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130BDC"/>
    <w:multiLevelType w:val="multilevel"/>
    <w:tmpl w:val="51220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F157DC"/>
    <w:multiLevelType w:val="multilevel"/>
    <w:tmpl w:val="C2C201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2B794D"/>
    <w:multiLevelType w:val="multilevel"/>
    <w:tmpl w:val="882C7B4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B97733"/>
    <w:multiLevelType w:val="multilevel"/>
    <w:tmpl w:val="656A0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4D5234"/>
    <w:multiLevelType w:val="multilevel"/>
    <w:tmpl w:val="D52EBBE0"/>
    <w:lvl w:ilvl="0">
      <w:start w:val="1"/>
      <w:numFmt w:val="decimal"/>
      <w:lvlText w:val="%1."/>
      <w:lvlJc w:val="left"/>
      <w:rPr>
        <w:rFonts w:ascii="Cordia New" w:eastAsia="Cordia New" w:hAnsi="Cordia New" w:cs="Cordia New"/>
        <w:b/>
        <w:bCs/>
        <w:i w:val="0"/>
        <w:iCs w:val="0"/>
        <w:smallCaps w:val="0"/>
        <w:strike w:val="0"/>
        <w:color w:val="FFFFFF"/>
        <w:spacing w:val="0"/>
        <w:w w:val="100"/>
        <w:position w:val="0"/>
        <w:sz w:val="42"/>
        <w:szCs w:val="42"/>
        <w:u w:val="non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4"/>
  </w:num>
  <w:num w:numId="4">
    <w:abstractNumId w:val="7"/>
  </w:num>
  <w:num w:numId="5">
    <w:abstractNumId w:val="13"/>
  </w:num>
  <w:num w:numId="6">
    <w:abstractNumId w:val="16"/>
  </w:num>
  <w:num w:numId="7">
    <w:abstractNumId w:val="5"/>
  </w:num>
  <w:num w:numId="8">
    <w:abstractNumId w:val="19"/>
  </w:num>
  <w:num w:numId="9">
    <w:abstractNumId w:val="6"/>
  </w:num>
  <w:num w:numId="10">
    <w:abstractNumId w:val="24"/>
  </w:num>
  <w:num w:numId="11">
    <w:abstractNumId w:val="22"/>
  </w:num>
  <w:num w:numId="12">
    <w:abstractNumId w:val="15"/>
  </w:num>
  <w:num w:numId="13">
    <w:abstractNumId w:val="1"/>
  </w:num>
  <w:num w:numId="14">
    <w:abstractNumId w:val="3"/>
  </w:num>
  <w:num w:numId="15">
    <w:abstractNumId w:val="8"/>
  </w:num>
  <w:num w:numId="16">
    <w:abstractNumId w:val="20"/>
  </w:num>
  <w:num w:numId="17">
    <w:abstractNumId w:val="10"/>
  </w:num>
  <w:num w:numId="18">
    <w:abstractNumId w:val="23"/>
  </w:num>
  <w:num w:numId="19">
    <w:abstractNumId w:val="17"/>
  </w:num>
  <w:num w:numId="20">
    <w:abstractNumId w:val="11"/>
  </w:num>
  <w:num w:numId="21">
    <w:abstractNumId w:val="21"/>
  </w:num>
  <w:num w:numId="22">
    <w:abstractNumId w:val="12"/>
  </w:num>
  <w:num w:numId="23">
    <w:abstractNumId w:val="4"/>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6"/>
    <w:rsid w:val="006D4C49"/>
    <w:rsid w:val="00703272"/>
    <w:rsid w:val="00731A5B"/>
    <w:rsid w:val="007E4F86"/>
    <w:rsid w:val="007F3A2E"/>
    <w:rsid w:val="00A865F8"/>
    <w:rsid w:val="00B1075F"/>
    <w:rsid w:val="00DD6012"/>
    <w:rsid w:val="00FC1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84DAC-8B7C-41DF-8D3E-6D30C8B3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F86"/>
    <w:pPr>
      <w:spacing w:after="12" w:line="268" w:lineRule="auto"/>
      <w:ind w:left="379" w:hanging="365"/>
      <w:jc w:val="both"/>
    </w:pPr>
    <w:rPr>
      <w:rFonts w:ascii="Times New Roman" w:eastAsia="Times New Roman" w:hAnsi="Times New Roman" w:cs="Times New Roman"/>
      <w:color w:val="000000"/>
      <w:lang w:eastAsia="pl-PL"/>
    </w:rPr>
  </w:style>
  <w:style w:type="paragraph" w:styleId="Nagwek2">
    <w:name w:val="heading 2"/>
    <w:next w:val="Normalny"/>
    <w:link w:val="Nagwek2Znak"/>
    <w:uiPriority w:val="9"/>
    <w:unhideWhenUsed/>
    <w:qFormat/>
    <w:rsid w:val="007E4F86"/>
    <w:pPr>
      <w:keepNext/>
      <w:keepLines/>
      <w:spacing w:after="5" w:line="271" w:lineRule="auto"/>
      <w:ind w:left="24" w:hanging="10"/>
      <w:jc w:val="both"/>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E4F86"/>
    <w:rPr>
      <w:rFonts w:ascii="Times New Roman" w:eastAsia="Times New Roman" w:hAnsi="Times New Roman" w:cs="Times New Roman"/>
      <w:b/>
      <w:color w:val="000000"/>
      <w:lang w:eastAsia="pl-PL"/>
    </w:rPr>
  </w:style>
  <w:style w:type="character" w:customStyle="1" w:styleId="Teksttreci">
    <w:name w:val="Tekst treści_"/>
    <w:basedOn w:val="Domylnaczcionkaakapitu"/>
    <w:rsid w:val="00DD6012"/>
    <w:rPr>
      <w:rFonts w:ascii="Times New Roman" w:eastAsia="Times New Roman" w:hAnsi="Times New Roman" w:cs="Times New Roman"/>
      <w:b w:val="0"/>
      <w:bCs w:val="0"/>
      <w:i w:val="0"/>
      <w:iCs w:val="0"/>
      <w:smallCaps w:val="0"/>
      <w:strike w:val="0"/>
      <w:sz w:val="20"/>
      <w:szCs w:val="20"/>
      <w:u w:val="none"/>
    </w:rPr>
  </w:style>
  <w:style w:type="character" w:customStyle="1" w:styleId="Teksttreci0">
    <w:name w:val="Tekst treści"/>
    <w:basedOn w:val="Teksttreci"/>
    <w:rsid w:val="00DD60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style>
  <w:style w:type="character" w:customStyle="1" w:styleId="Nagwek5">
    <w:name w:val="Nagłówek #5_"/>
    <w:basedOn w:val="Domylnaczcionkaakapitu"/>
    <w:link w:val="Nagwek50"/>
    <w:rsid w:val="00DD6012"/>
    <w:rPr>
      <w:rFonts w:ascii="Times New Roman" w:eastAsia="Times New Roman" w:hAnsi="Times New Roman" w:cs="Times New Roman"/>
      <w:sz w:val="20"/>
      <w:szCs w:val="20"/>
      <w:shd w:val="clear" w:color="auto" w:fill="FFFFFF"/>
    </w:rPr>
  </w:style>
  <w:style w:type="character" w:customStyle="1" w:styleId="Teksttreci25">
    <w:name w:val="Tekst treści (25)_"/>
    <w:basedOn w:val="Domylnaczcionkaakapitu"/>
    <w:link w:val="Teksttreci250"/>
    <w:rsid w:val="00DD6012"/>
    <w:rPr>
      <w:rFonts w:ascii="Tahoma" w:eastAsia="Tahoma" w:hAnsi="Tahoma" w:cs="Tahoma"/>
      <w:b/>
      <w:bCs/>
      <w:sz w:val="20"/>
      <w:szCs w:val="20"/>
      <w:shd w:val="clear" w:color="auto" w:fill="FFFFFF"/>
    </w:rPr>
  </w:style>
  <w:style w:type="character" w:customStyle="1" w:styleId="Teksttreci25CordiaNew21pt">
    <w:name w:val="Tekst treści (25) + Cordia New;21 pt"/>
    <w:basedOn w:val="Teksttreci25"/>
    <w:rsid w:val="00DD6012"/>
    <w:rPr>
      <w:rFonts w:ascii="Cordia New" w:eastAsia="Cordia New" w:hAnsi="Cordia New" w:cs="Cordia New"/>
      <w:b/>
      <w:bCs/>
      <w:color w:val="FFFFFF"/>
      <w:spacing w:val="0"/>
      <w:w w:val="100"/>
      <w:position w:val="0"/>
      <w:sz w:val="42"/>
      <w:szCs w:val="42"/>
      <w:shd w:val="clear" w:color="auto" w:fill="FFFFFF"/>
      <w:lang w:val="pl-PL"/>
    </w:rPr>
  </w:style>
  <w:style w:type="character" w:customStyle="1" w:styleId="Nagwek6">
    <w:name w:val="Nagłówek #6_"/>
    <w:basedOn w:val="Domylnaczcionkaakapitu"/>
    <w:link w:val="Nagwek60"/>
    <w:rsid w:val="00DD6012"/>
    <w:rPr>
      <w:rFonts w:ascii="Times New Roman" w:eastAsia="Times New Roman" w:hAnsi="Times New Roman" w:cs="Times New Roman"/>
      <w:sz w:val="20"/>
      <w:szCs w:val="20"/>
      <w:shd w:val="clear" w:color="auto" w:fill="FFFFFF"/>
    </w:rPr>
  </w:style>
  <w:style w:type="paragraph" w:customStyle="1" w:styleId="Nagwek50">
    <w:name w:val="Nagłówek #5"/>
    <w:basedOn w:val="Normalny"/>
    <w:link w:val="Nagwek5"/>
    <w:rsid w:val="00DD6012"/>
    <w:pPr>
      <w:widowControl w:val="0"/>
      <w:shd w:val="clear" w:color="auto" w:fill="FFFFFF"/>
      <w:spacing w:before="240" w:after="0" w:line="250" w:lineRule="exact"/>
      <w:ind w:left="0" w:hanging="420"/>
      <w:outlineLvl w:val="4"/>
    </w:pPr>
    <w:rPr>
      <w:color w:val="auto"/>
      <w:sz w:val="20"/>
      <w:szCs w:val="20"/>
      <w:lang w:eastAsia="en-US"/>
    </w:rPr>
  </w:style>
  <w:style w:type="paragraph" w:customStyle="1" w:styleId="Teksttreci250">
    <w:name w:val="Tekst treści (25)"/>
    <w:basedOn w:val="Normalny"/>
    <w:link w:val="Teksttreci25"/>
    <w:rsid w:val="00DD6012"/>
    <w:pPr>
      <w:widowControl w:val="0"/>
      <w:shd w:val="clear" w:color="auto" w:fill="FFFFFF"/>
      <w:spacing w:after="180" w:line="322" w:lineRule="exact"/>
      <w:ind w:left="0" w:firstLine="0"/>
    </w:pPr>
    <w:rPr>
      <w:rFonts w:ascii="Tahoma" w:eastAsia="Tahoma" w:hAnsi="Tahoma" w:cs="Tahoma"/>
      <w:b/>
      <w:bCs/>
      <w:color w:val="auto"/>
      <w:sz w:val="20"/>
      <w:szCs w:val="20"/>
      <w:lang w:eastAsia="en-US"/>
    </w:rPr>
  </w:style>
  <w:style w:type="paragraph" w:customStyle="1" w:styleId="Nagwek60">
    <w:name w:val="Nagłówek #6"/>
    <w:basedOn w:val="Normalny"/>
    <w:link w:val="Nagwek6"/>
    <w:rsid w:val="00DD6012"/>
    <w:pPr>
      <w:widowControl w:val="0"/>
      <w:shd w:val="clear" w:color="auto" w:fill="FFFFFF"/>
      <w:spacing w:before="180" w:after="300" w:line="0" w:lineRule="atLeast"/>
      <w:ind w:left="0" w:firstLine="0"/>
      <w:jc w:val="left"/>
      <w:outlineLvl w:val="5"/>
    </w:pPr>
    <w:rPr>
      <w:color w:val="auto"/>
      <w:sz w:val="20"/>
      <w:szCs w:val="20"/>
      <w:lang w:eastAsia="en-US"/>
    </w:rPr>
  </w:style>
  <w:style w:type="paragraph" w:styleId="Akapitzlist">
    <w:name w:val="List Paragraph"/>
    <w:basedOn w:val="Normalny"/>
    <w:uiPriority w:val="34"/>
    <w:qFormat/>
    <w:rsid w:val="00DD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3719</Words>
  <Characters>22318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7</cp:revision>
  <dcterms:created xsi:type="dcterms:W3CDTF">2016-09-18T11:20:00Z</dcterms:created>
  <dcterms:modified xsi:type="dcterms:W3CDTF">2017-12-11T20:01:00Z</dcterms:modified>
</cp:coreProperties>
</file>